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DDBF2" w14:textId="77777777" w:rsidR="00FE0355" w:rsidRPr="00FE0355" w:rsidRDefault="00FE0355" w:rsidP="00FE0355">
      <w:pPr>
        <w:spacing w:after="0" w:line="240" w:lineRule="auto"/>
        <w:ind w:left="540"/>
        <w:jc w:val="center"/>
        <w:rPr>
          <w:rFonts w:ascii="Arial" w:eastAsia="Times New Roman" w:hAnsi="Arial" w:cs="Arial"/>
          <w:b/>
          <w:color w:val="333333"/>
          <w:sz w:val="24"/>
          <w:szCs w:val="24"/>
          <w:lang w:eastAsia="sk-SK"/>
        </w:rPr>
      </w:pPr>
      <w:r w:rsidRPr="00FE0355">
        <w:rPr>
          <w:rFonts w:ascii="Arial" w:eastAsia="Times New Roman" w:hAnsi="Arial" w:cs="Arial"/>
          <w:b/>
          <w:color w:val="333333"/>
          <w:sz w:val="24"/>
          <w:szCs w:val="24"/>
          <w:lang w:eastAsia="sk-SK"/>
        </w:rPr>
        <w:t>Volebný poriadok</w:t>
      </w:r>
      <w:r w:rsidRPr="00B3262F">
        <w:rPr>
          <w:rFonts w:ascii="Arial" w:eastAsia="Times New Roman" w:hAnsi="Arial" w:cs="Arial"/>
          <w:b/>
          <w:color w:val="333333"/>
          <w:sz w:val="24"/>
          <w:szCs w:val="24"/>
          <w:lang w:eastAsia="sk-SK"/>
        </w:rPr>
        <w:t xml:space="preserve"> Slovenskej Federácie Pétanque</w:t>
      </w:r>
    </w:p>
    <w:p w14:paraId="24DBA6C3" w14:textId="77777777" w:rsidR="00FE0355" w:rsidRPr="00FE0355" w:rsidRDefault="00FE0355" w:rsidP="00FE0355">
      <w:pPr>
        <w:spacing w:after="0" w:line="240" w:lineRule="auto"/>
        <w:ind w:left="540"/>
        <w:rPr>
          <w:rFonts w:ascii="Arial" w:eastAsia="Times New Roman" w:hAnsi="Arial" w:cs="Arial"/>
          <w:color w:val="333333"/>
          <w:lang w:eastAsia="sk-SK"/>
        </w:rPr>
      </w:pPr>
      <w:r w:rsidRPr="00FE0355">
        <w:rPr>
          <w:rFonts w:ascii="Arial" w:eastAsia="Times New Roman" w:hAnsi="Arial" w:cs="Arial"/>
          <w:color w:val="333333"/>
          <w:lang w:eastAsia="sk-SK"/>
        </w:rPr>
        <w:t> </w:t>
      </w:r>
    </w:p>
    <w:p w14:paraId="19994422" w14:textId="77777777" w:rsidR="00FE0355" w:rsidRPr="00FE0355" w:rsidRDefault="00FE0355" w:rsidP="00FE0355">
      <w:pPr>
        <w:spacing w:after="0" w:line="240" w:lineRule="auto"/>
        <w:ind w:left="540"/>
        <w:rPr>
          <w:rFonts w:ascii="Arial" w:eastAsia="Times New Roman" w:hAnsi="Arial" w:cs="Arial"/>
          <w:color w:val="333333"/>
          <w:lang w:eastAsia="sk-SK"/>
        </w:rPr>
      </w:pPr>
      <w:r w:rsidRPr="00FE0355">
        <w:rPr>
          <w:rFonts w:ascii="Arial" w:eastAsia="Times New Roman" w:hAnsi="Arial" w:cs="Arial"/>
          <w:color w:val="333333"/>
          <w:lang w:eastAsia="sk-SK"/>
        </w:rPr>
        <w:t> </w:t>
      </w:r>
    </w:p>
    <w:p w14:paraId="27D79628" w14:textId="77777777" w:rsidR="00FE0355" w:rsidRPr="00FE0355" w:rsidRDefault="00FE0355" w:rsidP="00FE0355">
      <w:pPr>
        <w:spacing w:after="0" w:line="240" w:lineRule="auto"/>
        <w:ind w:left="540"/>
        <w:jc w:val="center"/>
        <w:rPr>
          <w:rFonts w:ascii="Arial" w:eastAsia="Times New Roman" w:hAnsi="Arial" w:cs="Arial"/>
          <w:b/>
          <w:bCs/>
          <w:color w:val="333333"/>
          <w:lang w:eastAsia="sk-SK"/>
        </w:rPr>
      </w:pPr>
      <w:r w:rsidRPr="00FE0355">
        <w:rPr>
          <w:rFonts w:ascii="Arial" w:eastAsia="Times New Roman" w:hAnsi="Arial" w:cs="Arial"/>
          <w:b/>
          <w:bCs/>
          <w:color w:val="333333"/>
          <w:lang w:eastAsia="sk-SK"/>
        </w:rPr>
        <w:t>Článok I</w:t>
      </w:r>
    </w:p>
    <w:p w14:paraId="14A85327" w14:textId="77777777" w:rsidR="00FE0355" w:rsidRPr="00FE0355" w:rsidRDefault="00FE0355" w:rsidP="00FE0355">
      <w:pPr>
        <w:spacing w:after="0" w:line="240" w:lineRule="auto"/>
        <w:ind w:left="540"/>
        <w:jc w:val="center"/>
        <w:rPr>
          <w:rFonts w:ascii="Arial" w:eastAsia="Times New Roman" w:hAnsi="Arial" w:cs="Arial"/>
          <w:b/>
          <w:bCs/>
          <w:color w:val="333333"/>
          <w:lang w:eastAsia="sk-SK"/>
        </w:rPr>
      </w:pPr>
      <w:r w:rsidRPr="00FE0355">
        <w:rPr>
          <w:rFonts w:ascii="Arial" w:eastAsia="Times New Roman" w:hAnsi="Arial" w:cs="Arial"/>
          <w:b/>
          <w:bCs/>
          <w:color w:val="333333"/>
          <w:lang w:eastAsia="sk-SK"/>
        </w:rPr>
        <w:t>Volebná komisia</w:t>
      </w:r>
    </w:p>
    <w:p w14:paraId="188AB1BF" w14:textId="77777777" w:rsidR="00FE0355" w:rsidRPr="00FE0355" w:rsidRDefault="00FE0355" w:rsidP="00FE0355">
      <w:pPr>
        <w:spacing w:after="0" w:line="240" w:lineRule="auto"/>
        <w:ind w:left="540"/>
        <w:rPr>
          <w:rFonts w:ascii="Arial" w:eastAsia="Times New Roman" w:hAnsi="Arial" w:cs="Arial"/>
          <w:color w:val="333333"/>
          <w:lang w:eastAsia="sk-SK"/>
        </w:rPr>
      </w:pPr>
    </w:p>
    <w:p w14:paraId="1BD1B72B"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Na odovzdávanie hlasovacích lístkov a na sčítavanie hlasov sa utvorí volebná komisia.</w:t>
      </w:r>
    </w:p>
    <w:p w14:paraId="576CAABC"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Členom volebnej komisie môže byť len účastník VZ SFP</w:t>
      </w:r>
    </w:p>
    <w:p w14:paraId="7EDEDE63"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Volebnú komisiu navrhuje Prezídium SFP, volí ju VZ SFP</w:t>
      </w:r>
    </w:p>
    <w:p w14:paraId="470671FA"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VZ SFP je uznášaniaschopné, ak je prítomná nadpolovičná väčšina delegátov s právom hlasovať a rozhodnutia sa schvaľujú nadpolovičnou väčšinou hlasov prítomných delegátov s právom hlasovať, pokiaľ nie je v Stanovách uvedené inak.</w:t>
      </w:r>
    </w:p>
    <w:p w14:paraId="5D4F60F4"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Riadne voľby do orgánov SFP volených VZ SFP sa vykonávajú na volebnom VZ SFP konanom raz za tri roky, okrem voľby kontrolóra, ktorého funkčné obdobie je najmenej 4 roky.</w:t>
      </w:r>
    </w:p>
    <w:p w14:paraId="49476860" w14:textId="77777777" w:rsidR="00FE0355" w:rsidRPr="00FE0355" w:rsidRDefault="00FE0355" w:rsidP="00FE0355">
      <w:pPr>
        <w:pStyle w:val="ListParagraph"/>
        <w:numPr>
          <w:ilvl w:val="0"/>
          <w:numId w:val="7"/>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Pre volebné VZ SFP platia ustanovenia upravujúce riadne VZ SFP.</w:t>
      </w:r>
    </w:p>
    <w:p w14:paraId="537C0EC1" w14:textId="77777777" w:rsidR="00FE0355" w:rsidRPr="00FE0355" w:rsidRDefault="00FE0355" w:rsidP="000874D8">
      <w:pPr>
        <w:spacing w:after="0" w:line="240" w:lineRule="auto"/>
        <w:ind w:left="540"/>
        <w:rPr>
          <w:rFonts w:ascii="Arial" w:eastAsia="Times New Roman" w:hAnsi="Arial" w:cs="Arial"/>
          <w:color w:val="333333"/>
          <w:lang w:eastAsia="sk-SK"/>
        </w:rPr>
      </w:pPr>
      <w:r w:rsidRPr="00FE0355">
        <w:rPr>
          <w:rFonts w:ascii="Arial" w:eastAsia="Times New Roman" w:hAnsi="Arial" w:cs="Arial"/>
          <w:color w:val="333333"/>
          <w:lang w:eastAsia="sk-SK"/>
        </w:rPr>
        <w:t> </w:t>
      </w:r>
    </w:p>
    <w:p w14:paraId="594EE0D2" w14:textId="77777777" w:rsidR="00FE0355" w:rsidRPr="00FE0355" w:rsidRDefault="00FE0355" w:rsidP="00FE0355">
      <w:pPr>
        <w:spacing w:after="0" w:line="240" w:lineRule="auto"/>
        <w:ind w:left="540"/>
        <w:rPr>
          <w:rFonts w:ascii="Arial" w:eastAsia="Times New Roman" w:hAnsi="Arial" w:cs="Arial"/>
          <w:lang w:eastAsia="sk-SK"/>
        </w:rPr>
      </w:pPr>
      <w:r w:rsidRPr="00FE0355">
        <w:rPr>
          <w:rFonts w:ascii="Arial" w:eastAsia="Times New Roman" w:hAnsi="Arial" w:cs="Arial"/>
          <w:lang w:eastAsia="sk-SK"/>
        </w:rPr>
        <w:t> </w:t>
      </w:r>
    </w:p>
    <w:p w14:paraId="4213C8E8" w14:textId="77777777" w:rsidR="00FE0355" w:rsidRPr="00FE0355" w:rsidRDefault="00FE0355" w:rsidP="000874D8">
      <w:pPr>
        <w:spacing w:after="0" w:line="240" w:lineRule="auto"/>
        <w:ind w:left="540"/>
        <w:jc w:val="center"/>
        <w:rPr>
          <w:rFonts w:ascii="Arial" w:eastAsia="Times New Roman" w:hAnsi="Arial" w:cs="Arial"/>
          <w:color w:val="333333"/>
          <w:lang w:eastAsia="sk-SK"/>
        </w:rPr>
      </w:pPr>
      <w:r w:rsidRPr="00FE0355">
        <w:rPr>
          <w:rFonts w:ascii="Arial" w:eastAsia="Times New Roman" w:hAnsi="Arial" w:cs="Arial"/>
          <w:b/>
          <w:bCs/>
          <w:color w:val="333333"/>
          <w:lang w:eastAsia="sk-SK"/>
        </w:rPr>
        <w:t>Článok II</w:t>
      </w:r>
    </w:p>
    <w:p w14:paraId="0C0F4659" w14:textId="77777777" w:rsidR="00FE0355" w:rsidRDefault="00FE0355" w:rsidP="000874D8">
      <w:pPr>
        <w:spacing w:after="0" w:line="240" w:lineRule="auto"/>
        <w:ind w:left="540"/>
        <w:jc w:val="center"/>
        <w:rPr>
          <w:rFonts w:ascii="Arial" w:eastAsia="Times New Roman" w:hAnsi="Arial" w:cs="Arial"/>
          <w:b/>
          <w:bCs/>
          <w:color w:val="333333"/>
          <w:lang w:eastAsia="sk-SK"/>
        </w:rPr>
      </w:pPr>
      <w:r w:rsidRPr="00FE0355">
        <w:rPr>
          <w:rFonts w:ascii="Arial" w:eastAsia="Times New Roman" w:hAnsi="Arial" w:cs="Arial"/>
          <w:b/>
          <w:bCs/>
          <w:color w:val="333333"/>
          <w:lang w:eastAsia="sk-SK"/>
        </w:rPr>
        <w:t>Voľba členov prezídia</w:t>
      </w:r>
    </w:p>
    <w:p w14:paraId="410A848C" w14:textId="77777777" w:rsidR="000874D8" w:rsidRPr="00FE0355" w:rsidRDefault="000874D8" w:rsidP="000874D8">
      <w:pPr>
        <w:spacing w:after="0" w:line="240" w:lineRule="auto"/>
        <w:ind w:left="540"/>
        <w:jc w:val="center"/>
        <w:rPr>
          <w:rFonts w:ascii="Arial" w:eastAsia="Times New Roman" w:hAnsi="Arial" w:cs="Arial"/>
          <w:color w:val="333333"/>
          <w:lang w:eastAsia="sk-SK"/>
        </w:rPr>
      </w:pPr>
    </w:p>
    <w:p w14:paraId="4B8BBBE3" w14:textId="37B85F3A" w:rsidR="00FE0355" w:rsidRDefault="00FE0355" w:rsidP="00DE0468">
      <w:pPr>
        <w:numPr>
          <w:ilvl w:val="0"/>
          <w:numId w:val="8"/>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 xml:space="preserve">Pri voľbe členov prezídia sa hlasuje o návrhoch jednotlivých osôb za členov prezídia súčasne. Zo všetkých predložených návrhov za členov prezídia sa zostavuje listina kandidátov, pri čom každý člen SFP v nej môže zakrúžkovaním vyznačiť jedného až päť kandidátov. Voľba prezídia prebieha tajným hlasovaním. Členmi prezídia sa stávajú kandidáti, ktorí získali nadpolovičný počet hlasov prítomných v poradí. Ak v prvom kole nezískal dostatočný počet kandidátov nadpolovičnú väčšinu platných hlasov, uskutoční sa druhé kolo volieb. Druhého kola sa zúčastnia len kandidáti, ktorí v prvom kole nezískali nadpolovičnú väčšinu platných hlasov. Členmi </w:t>
      </w:r>
      <w:r w:rsidR="00DE0468" w:rsidRPr="00FE0355">
        <w:rPr>
          <w:rFonts w:ascii="Arial" w:eastAsia="Times New Roman" w:hAnsi="Arial" w:cs="Arial"/>
          <w:color w:val="333333"/>
          <w:lang w:eastAsia="sk-SK"/>
        </w:rPr>
        <w:t>prezídia</w:t>
      </w:r>
      <w:r w:rsidRPr="00FE0355">
        <w:rPr>
          <w:rFonts w:ascii="Arial" w:eastAsia="Times New Roman" w:hAnsi="Arial" w:cs="Arial"/>
          <w:color w:val="333333"/>
          <w:lang w:eastAsia="sk-SK"/>
        </w:rPr>
        <w:t xml:space="preserve"> sa v druhom kole stávajú kandidáti, ktorí získali nadpolovičnú väčšinu hlasov. </w:t>
      </w:r>
      <w:r w:rsidR="00DE0468" w:rsidRPr="00DE0468">
        <w:rPr>
          <w:rFonts w:ascii="Arial" w:eastAsia="Times New Roman" w:hAnsi="Arial" w:cs="Arial"/>
          <w:color w:val="333333"/>
          <w:lang w:eastAsia="sk-SK"/>
        </w:rPr>
        <w:t>Pri nezvolení potrebného po</w:t>
      </w:r>
      <w:r w:rsidR="00DE0468">
        <w:rPr>
          <w:rFonts w:ascii="Arial" w:eastAsia="Times New Roman" w:hAnsi="Arial" w:cs="Arial"/>
          <w:color w:val="333333"/>
          <w:lang w:eastAsia="sk-SK"/>
        </w:rPr>
        <w:t>č</w:t>
      </w:r>
      <w:r w:rsidR="00DE0468" w:rsidRPr="00DE0468">
        <w:rPr>
          <w:rFonts w:ascii="Arial" w:eastAsia="Times New Roman" w:hAnsi="Arial" w:cs="Arial"/>
          <w:color w:val="333333"/>
          <w:lang w:eastAsia="sk-SK"/>
        </w:rPr>
        <w:t>tu členov prezídia</w:t>
      </w:r>
      <w:r w:rsidR="00DE0468">
        <w:rPr>
          <w:rFonts w:ascii="Arial" w:eastAsia="Times New Roman" w:hAnsi="Arial" w:cs="Arial"/>
          <w:color w:val="333333"/>
          <w:lang w:eastAsia="sk-SK"/>
        </w:rPr>
        <w:t xml:space="preserve"> v druhom </w:t>
      </w:r>
      <w:r w:rsidR="00DE0468" w:rsidRPr="00DE0468">
        <w:rPr>
          <w:rFonts w:ascii="Arial" w:eastAsia="Times New Roman" w:hAnsi="Arial" w:cs="Arial"/>
          <w:color w:val="333333"/>
          <w:lang w:eastAsia="sk-SK"/>
        </w:rPr>
        <w:t>kole sa uskutočni</w:t>
      </w:r>
      <w:r w:rsidR="00DE0468">
        <w:rPr>
          <w:rFonts w:ascii="Arial" w:eastAsia="Times New Roman" w:hAnsi="Arial" w:cs="Arial"/>
          <w:color w:val="333333"/>
          <w:lang w:eastAsia="sk-SK"/>
        </w:rPr>
        <w:t xml:space="preserve"> tretie </w:t>
      </w:r>
      <w:r w:rsidR="00DE0468" w:rsidRPr="00DE0468">
        <w:rPr>
          <w:rFonts w:ascii="Arial" w:eastAsia="Times New Roman" w:hAnsi="Arial" w:cs="Arial"/>
          <w:color w:val="333333"/>
          <w:lang w:eastAsia="sk-SK"/>
        </w:rPr>
        <w:t>kolo. Členmi prezídia sa stanu kandidáti, ktorí získali</w:t>
      </w:r>
      <w:bookmarkStart w:id="0" w:name="_GoBack"/>
      <w:bookmarkEnd w:id="0"/>
      <w:r w:rsidR="00DE0468" w:rsidRPr="00DE0468">
        <w:rPr>
          <w:rFonts w:ascii="Arial" w:eastAsia="Times New Roman" w:hAnsi="Arial" w:cs="Arial"/>
          <w:color w:val="333333"/>
          <w:lang w:eastAsia="sk-SK"/>
        </w:rPr>
        <w:t xml:space="preserve"> najvyšší počet hlasov, v poradí tak, aby bol doplnený volený počet členov prezídia.</w:t>
      </w:r>
    </w:p>
    <w:p w14:paraId="4AB3C2D0" w14:textId="77777777" w:rsidR="000874D8" w:rsidRPr="00FE0355" w:rsidRDefault="000874D8" w:rsidP="000874D8">
      <w:pPr>
        <w:spacing w:after="0" w:line="240" w:lineRule="auto"/>
        <w:ind w:left="720"/>
        <w:textAlignment w:val="center"/>
        <w:rPr>
          <w:rFonts w:ascii="Arial" w:eastAsia="Times New Roman" w:hAnsi="Arial" w:cs="Arial"/>
          <w:color w:val="333333"/>
          <w:lang w:eastAsia="sk-SK"/>
        </w:rPr>
      </w:pPr>
    </w:p>
    <w:p w14:paraId="6D458D1C" w14:textId="77777777" w:rsidR="00FE0355" w:rsidRPr="00FE0355" w:rsidRDefault="00FE0355" w:rsidP="000874D8">
      <w:pPr>
        <w:numPr>
          <w:ilvl w:val="0"/>
          <w:numId w:val="8"/>
        </w:numPr>
        <w:spacing w:after="0" w:line="240" w:lineRule="auto"/>
        <w:textAlignment w:val="center"/>
        <w:rPr>
          <w:rFonts w:ascii="Arial" w:eastAsia="Times New Roman" w:hAnsi="Arial" w:cs="Arial"/>
          <w:color w:val="333333"/>
          <w:lang w:eastAsia="sk-SK"/>
        </w:rPr>
      </w:pPr>
      <w:r w:rsidRPr="00FE0355">
        <w:rPr>
          <w:rFonts w:ascii="Arial" w:eastAsia="Times New Roman" w:hAnsi="Arial" w:cs="Arial"/>
          <w:color w:val="333333"/>
          <w:lang w:eastAsia="sk-SK"/>
        </w:rPr>
        <w:t xml:space="preserve">V prípade, že ani po treťom kole nebude zvolených päť členov prezídia, doplnia potrebný počet prezidenti jednotlivých členských klubov S.F.P, ktorí budú funkciu členov prezídia dočasne vykonávať. Poradie klubov je rovnaké ako číslo klubu získané pri registrácii do SFP Funkčné obdobie pre takto zvolených členov bude trvať pol roka. Po pol roku sa opäť potrebný počet miest nahradí prezidentmi z nasledujúcich klubov. Ak počas tohto obdobia nastanú voľby do prezídia, právoplatne zvolení členovia prezídia nahradia s platnosťou najneskôr nasledujúci mesiac prezidenta klubu, ktorý vykonáva v prezídiu funkciu a má najnižšie poradové číslo klubu. </w:t>
      </w:r>
    </w:p>
    <w:p w14:paraId="29E4BE09" w14:textId="4D7BC38B" w:rsidR="000874D8" w:rsidRDefault="000874D8" w:rsidP="00DE0468">
      <w:pPr>
        <w:spacing w:after="0" w:line="240" w:lineRule="auto"/>
        <w:ind w:left="720"/>
        <w:rPr>
          <w:rFonts w:ascii="Arial" w:eastAsia="Times New Roman" w:hAnsi="Arial" w:cs="Arial"/>
          <w:lang w:eastAsia="sk-SK"/>
        </w:rPr>
      </w:pPr>
    </w:p>
    <w:p w14:paraId="7DCA1B06" w14:textId="77777777" w:rsidR="00DE0468" w:rsidRDefault="00DE0468" w:rsidP="00DE0468">
      <w:pPr>
        <w:spacing w:after="0" w:line="240" w:lineRule="auto"/>
        <w:ind w:left="540"/>
        <w:rPr>
          <w:rFonts w:ascii="Arial" w:eastAsia="Times New Roman" w:hAnsi="Arial" w:cs="Arial"/>
          <w:b/>
          <w:bCs/>
          <w:color w:val="333333"/>
          <w:lang w:eastAsia="sk-SK"/>
        </w:rPr>
      </w:pPr>
    </w:p>
    <w:p w14:paraId="475B23D4" w14:textId="77777777" w:rsidR="000874D8" w:rsidRPr="00FE0355" w:rsidRDefault="000874D8" w:rsidP="000874D8">
      <w:pPr>
        <w:spacing w:after="0" w:line="240" w:lineRule="auto"/>
        <w:ind w:left="540"/>
        <w:jc w:val="center"/>
        <w:rPr>
          <w:rFonts w:ascii="Arial" w:eastAsia="Times New Roman" w:hAnsi="Arial" w:cs="Arial"/>
          <w:color w:val="333333"/>
          <w:lang w:eastAsia="sk-SK"/>
        </w:rPr>
      </w:pPr>
      <w:r w:rsidRPr="00FE0355">
        <w:rPr>
          <w:rFonts w:ascii="Arial" w:eastAsia="Times New Roman" w:hAnsi="Arial" w:cs="Arial"/>
          <w:b/>
          <w:bCs/>
          <w:color w:val="333333"/>
          <w:lang w:eastAsia="sk-SK"/>
        </w:rPr>
        <w:t>Článok I</w:t>
      </w:r>
      <w:r>
        <w:rPr>
          <w:rFonts w:ascii="Arial" w:eastAsia="Times New Roman" w:hAnsi="Arial" w:cs="Arial"/>
          <w:b/>
          <w:bCs/>
          <w:color w:val="333333"/>
          <w:lang w:eastAsia="sk-SK"/>
        </w:rPr>
        <w:t>V</w:t>
      </w:r>
      <w:r>
        <w:rPr>
          <w:rFonts w:ascii="Arial" w:eastAsia="Times New Roman" w:hAnsi="Arial" w:cs="Arial"/>
          <w:b/>
          <w:bCs/>
          <w:color w:val="333333"/>
          <w:lang w:eastAsia="sk-SK"/>
        </w:rPr>
        <w:br/>
      </w:r>
      <w:r w:rsidRPr="00FE0355">
        <w:rPr>
          <w:rFonts w:ascii="Arial" w:eastAsia="Times New Roman" w:hAnsi="Arial" w:cs="Arial"/>
          <w:b/>
          <w:bCs/>
          <w:color w:val="333333"/>
          <w:lang w:eastAsia="sk-SK"/>
        </w:rPr>
        <w:t xml:space="preserve">Voľba </w:t>
      </w:r>
      <w:r>
        <w:rPr>
          <w:rFonts w:ascii="Arial" w:eastAsia="Times New Roman" w:hAnsi="Arial" w:cs="Arial"/>
          <w:b/>
          <w:bCs/>
          <w:color w:val="333333"/>
          <w:lang w:eastAsia="sk-SK"/>
        </w:rPr>
        <w:t>predsedu disciplinárnej komisie a predsedu komisie pre riešenie sporov</w:t>
      </w:r>
    </w:p>
    <w:p w14:paraId="0E7A5D93" w14:textId="77777777" w:rsidR="000874D8" w:rsidRPr="00FE0355" w:rsidRDefault="000874D8" w:rsidP="000874D8">
      <w:pPr>
        <w:spacing w:after="0" w:line="240" w:lineRule="auto"/>
        <w:rPr>
          <w:rFonts w:ascii="Arial" w:eastAsia="Times New Roman" w:hAnsi="Arial" w:cs="Arial"/>
          <w:color w:val="333333"/>
          <w:lang w:eastAsia="sk-SK"/>
        </w:rPr>
      </w:pPr>
    </w:p>
    <w:p w14:paraId="076496EA"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 xml:space="preserve">Ak je navrhnutý na volenú funkciu len jeden kandidát, na jeho zvolenie sa vyžaduje nadpolovičná väčšina všetkých delegátov. Ak kandidát nezíska nadpolovičnú väčšinu, uskutoční sa vzápätí druhé kolo voľby, v ktorom postačuje na zvolenie jednoduchá väčšina prítomných delegátov.   </w:t>
      </w:r>
    </w:p>
    <w:p w14:paraId="38FE3F90"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lastRenderedPageBreak/>
        <w:t>Ak je kandidátov na volenú funkciu viac, zvolený je ten kandidát, ktorý získa nadpolovičnú väčšinu hlasov prítomných delegátov. Ak ani jeden z kandidátov nezíska v prvom kole nadpolovičnú väčšinu, koná sa vzápätí druhé kolo volieb.</w:t>
      </w:r>
    </w:p>
    <w:p w14:paraId="0CD945C4"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Do druhého kola volieb postupuje kandidát, ktorý sa počtom získaných hlasov umiestnil na prvom mieste a kandidát, ktorý sa počtom získaných hlasov umiestnil na druhom mieste. Ak získali viacerí kandidáti rovnaký najväčší počet hlasov na prvom mieste, postupujú do druhého kola len títo kandidáti. Ak v prvom kole získal jeden kandidát najväčší počet hlasov a na druhom mieste sa umiestnili viacerí kandidáti s rovnakým počtom hlasov, postupujú všetci kandidáti na prvom a druhom mieste do druhého  kola.</w:t>
      </w:r>
    </w:p>
    <w:p w14:paraId="06562A80"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V druhom kole volieb bude zvolený kandidát, ktorý získa nadpolovičnú väčšinu hlasov.</w:t>
      </w:r>
    </w:p>
    <w:p w14:paraId="32A9301E"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Volebná komisia pripravuje a organizuje voľby všetkých orgánov SFP a členov orgánov SFP, okrem voľby členov volebnej komisie, ktorých podľa týchto stanov volí VZ SFP,</w:t>
      </w:r>
    </w:p>
    <w:p w14:paraId="1FA7AA8B" w14:textId="77777777" w:rsidR="000874D8" w:rsidRPr="000874D8" w:rsidRDefault="000874D8" w:rsidP="000874D8">
      <w:pPr>
        <w:pStyle w:val="ListParagraph"/>
        <w:numPr>
          <w:ilvl w:val="0"/>
          <w:numId w:val="11"/>
        </w:numPr>
        <w:spacing w:after="0" w:line="240" w:lineRule="auto"/>
        <w:textAlignment w:val="center"/>
        <w:rPr>
          <w:rFonts w:ascii="Arial" w:eastAsia="Times New Roman" w:hAnsi="Arial" w:cs="Arial"/>
          <w:color w:val="333333"/>
          <w:lang w:eastAsia="sk-SK"/>
        </w:rPr>
      </w:pPr>
      <w:r w:rsidRPr="000874D8">
        <w:rPr>
          <w:rFonts w:ascii="Arial" w:eastAsia="Times New Roman" w:hAnsi="Arial" w:cs="Arial"/>
          <w:color w:val="000000"/>
          <w:lang w:eastAsia="sk-SK"/>
        </w:rPr>
        <w:t>Volebná komisia kontroluje priebeh týchto volieb a vyhlasuje výsledky. Volebná komisia rozhoduje o sťažnostiach, námietkach a sporoch súvisiacich s prípravou a priebehom volieb na zasadnutí VZ SFP; ak je to potrebné zasadnutie VZ SFP sa preruší na potrebnú dobu. Volebná komisia sa skladá z predsedu a 2 členov volebnej komisie, ktorých volí VZ SFP.</w:t>
      </w:r>
    </w:p>
    <w:p w14:paraId="7E466072" w14:textId="77777777" w:rsidR="000874D8" w:rsidRPr="00FE0355" w:rsidRDefault="000874D8" w:rsidP="000874D8">
      <w:pPr>
        <w:spacing w:after="0" w:line="240" w:lineRule="auto"/>
        <w:textAlignment w:val="center"/>
        <w:rPr>
          <w:rFonts w:ascii="Arial" w:eastAsia="Times New Roman" w:hAnsi="Arial" w:cs="Arial"/>
          <w:color w:val="333333"/>
          <w:lang w:eastAsia="sk-SK"/>
        </w:rPr>
      </w:pPr>
    </w:p>
    <w:p w14:paraId="6CEF0054" w14:textId="77777777" w:rsidR="00FE0355" w:rsidRPr="00FE0355" w:rsidRDefault="00FE0355" w:rsidP="00FE0355">
      <w:pPr>
        <w:spacing w:after="0" w:line="240" w:lineRule="auto"/>
        <w:ind w:left="540"/>
        <w:rPr>
          <w:rFonts w:ascii="Arial" w:eastAsia="Times New Roman" w:hAnsi="Arial" w:cs="Arial"/>
          <w:color w:val="333333"/>
          <w:lang w:eastAsia="sk-SK"/>
        </w:rPr>
      </w:pPr>
      <w:r w:rsidRPr="00FE0355">
        <w:rPr>
          <w:rFonts w:ascii="Arial" w:eastAsia="Times New Roman" w:hAnsi="Arial" w:cs="Arial"/>
          <w:color w:val="333333"/>
          <w:lang w:eastAsia="sk-SK"/>
        </w:rPr>
        <w:t> </w:t>
      </w:r>
    </w:p>
    <w:p w14:paraId="27EC8DBA" w14:textId="77777777" w:rsidR="00FE0355" w:rsidRDefault="00FE0355" w:rsidP="00BF0566">
      <w:pPr>
        <w:spacing w:after="0" w:line="240" w:lineRule="auto"/>
        <w:ind w:left="540"/>
        <w:jc w:val="center"/>
        <w:rPr>
          <w:rFonts w:ascii="Arial" w:eastAsia="Times New Roman" w:hAnsi="Arial" w:cs="Arial"/>
          <w:b/>
          <w:bCs/>
          <w:color w:val="333333"/>
          <w:lang w:eastAsia="sk-SK"/>
        </w:rPr>
      </w:pPr>
      <w:r w:rsidRPr="00FE0355">
        <w:rPr>
          <w:rFonts w:ascii="Arial" w:eastAsia="Times New Roman" w:hAnsi="Arial" w:cs="Arial"/>
          <w:b/>
          <w:bCs/>
          <w:color w:val="333333"/>
          <w:lang w:eastAsia="sk-SK"/>
        </w:rPr>
        <w:t>Článok V</w:t>
      </w:r>
    </w:p>
    <w:p w14:paraId="3905F21C" w14:textId="77777777" w:rsidR="00BF0566" w:rsidRPr="00FE0355" w:rsidRDefault="00BF0566" w:rsidP="00BF0566">
      <w:pPr>
        <w:spacing w:after="0" w:line="240" w:lineRule="auto"/>
        <w:ind w:left="540"/>
        <w:jc w:val="center"/>
        <w:rPr>
          <w:rFonts w:ascii="Arial" w:eastAsia="Times New Roman" w:hAnsi="Arial" w:cs="Arial"/>
          <w:color w:val="333333"/>
          <w:lang w:eastAsia="sk-SK"/>
        </w:rPr>
      </w:pPr>
    </w:p>
    <w:p w14:paraId="3425F856" w14:textId="77777777" w:rsidR="00FE0355" w:rsidRPr="00BF0566" w:rsidRDefault="00FE0355" w:rsidP="00BF0566">
      <w:pPr>
        <w:pStyle w:val="ListParagraph"/>
        <w:numPr>
          <w:ilvl w:val="0"/>
          <w:numId w:val="12"/>
        </w:numPr>
        <w:spacing w:after="0" w:line="240" w:lineRule="auto"/>
        <w:textAlignment w:val="center"/>
        <w:rPr>
          <w:rFonts w:ascii="Arial" w:eastAsia="Times New Roman" w:hAnsi="Arial" w:cs="Arial"/>
          <w:color w:val="333333"/>
          <w:lang w:eastAsia="sk-SK"/>
        </w:rPr>
      </w:pPr>
      <w:r w:rsidRPr="00BF0566">
        <w:rPr>
          <w:rFonts w:ascii="Arial" w:eastAsia="Times New Roman" w:hAnsi="Arial" w:cs="Arial"/>
          <w:color w:val="333333"/>
          <w:lang w:eastAsia="sk-SK"/>
        </w:rPr>
        <w:t>Volebná komisia vyhotoví zápisnicu o výsledkoch volieb, ktorú podpíšu všetci členovia komisie.</w:t>
      </w:r>
    </w:p>
    <w:p w14:paraId="2FB4BEC1" w14:textId="77777777" w:rsidR="005B7A84" w:rsidRPr="00FE0355" w:rsidRDefault="005B7A84">
      <w:pPr>
        <w:rPr>
          <w:rFonts w:ascii="Arial" w:hAnsi="Arial" w:cs="Arial"/>
        </w:rPr>
      </w:pPr>
    </w:p>
    <w:sectPr w:rsidR="005B7A84" w:rsidRPr="00FE0355" w:rsidSect="00E9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7258B"/>
    <w:multiLevelType w:val="multilevel"/>
    <w:tmpl w:val="161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21B0E"/>
    <w:multiLevelType w:val="hybridMultilevel"/>
    <w:tmpl w:val="616010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C365F8"/>
    <w:multiLevelType w:val="multilevel"/>
    <w:tmpl w:val="85B607F8"/>
    <w:lvl w:ilvl="0">
      <w:start w:val="1"/>
      <w:numFmt w:val="decimal"/>
      <w:lvlText w:val="%1."/>
      <w:lvlJc w:val="left"/>
      <w:pPr>
        <w:ind w:left="900" w:hanging="360"/>
      </w:pPr>
    </w:lvl>
    <w:lvl w:ilvl="1">
      <w:start w:val="6"/>
      <w:numFmt w:val="decimal"/>
      <w:isLgl/>
      <w:lvlText w:val="%1.%2"/>
      <w:lvlJc w:val="left"/>
      <w:pPr>
        <w:ind w:left="912" w:hanging="372"/>
      </w:pPr>
      <w:rPr>
        <w:rFonts w:hint="default"/>
        <w:color w:val="000000"/>
      </w:rPr>
    </w:lvl>
    <w:lvl w:ilvl="2">
      <w:start w:val="1"/>
      <w:numFmt w:val="decimal"/>
      <w:isLgl/>
      <w:lvlText w:val="%1.%2.%3"/>
      <w:lvlJc w:val="left"/>
      <w:pPr>
        <w:ind w:left="1260" w:hanging="720"/>
      </w:pPr>
      <w:rPr>
        <w:rFonts w:hint="default"/>
        <w:color w:val="000000"/>
      </w:rPr>
    </w:lvl>
    <w:lvl w:ilvl="3">
      <w:start w:val="1"/>
      <w:numFmt w:val="decimal"/>
      <w:isLgl/>
      <w:lvlText w:val="%1.%2.%3.%4"/>
      <w:lvlJc w:val="left"/>
      <w:pPr>
        <w:ind w:left="1260" w:hanging="720"/>
      </w:pPr>
      <w:rPr>
        <w:rFonts w:hint="default"/>
        <w:color w:val="000000"/>
      </w:rPr>
    </w:lvl>
    <w:lvl w:ilvl="4">
      <w:start w:val="1"/>
      <w:numFmt w:val="decimal"/>
      <w:isLgl/>
      <w:lvlText w:val="%1.%2.%3.%4.%5"/>
      <w:lvlJc w:val="left"/>
      <w:pPr>
        <w:ind w:left="1620" w:hanging="1080"/>
      </w:pPr>
      <w:rPr>
        <w:rFonts w:hint="default"/>
        <w:color w:val="000000"/>
      </w:rPr>
    </w:lvl>
    <w:lvl w:ilvl="5">
      <w:start w:val="1"/>
      <w:numFmt w:val="decimal"/>
      <w:isLgl/>
      <w:lvlText w:val="%1.%2.%3.%4.%5.%6"/>
      <w:lvlJc w:val="left"/>
      <w:pPr>
        <w:ind w:left="1620" w:hanging="1080"/>
      </w:pPr>
      <w:rPr>
        <w:rFonts w:hint="default"/>
        <w:color w:val="000000"/>
      </w:rPr>
    </w:lvl>
    <w:lvl w:ilvl="6">
      <w:start w:val="1"/>
      <w:numFmt w:val="decimal"/>
      <w:isLgl/>
      <w:lvlText w:val="%1.%2.%3.%4.%5.%6.%7"/>
      <w:lvlJc w:val="left"/>
      <w:pPr>
        <w:ind w:left="1980" w:hanging="1440"/>
      </w:pPr>
      <w:rPr>
        <w:rFonts w:hint="default"/>
        <w:color w:val="000000"/>
      </w:rPr>
    </w:lvl>
    <w:lvl w:ilvl="7">
      <w:start w:val="1"/>
      <w:numFmt w:val="decimal"/>
      <w:isLgl/>
      <w:lvlText w:val="%1.%2.%3.%4.%5.%6.%7.%8"/>
      <w:lvlJc w:val="left"/>
      <w:pPr>
        <w:ind w:left="1980" w:hanging="1440"/>
      </w:pPr>
      <w:rPr>
        <w:rFonts w:hint="default"/>
        <w:color w:val="000000"/>
      </w:rPr>
    </w:lvl>
    <w:lvl w:ilvl="8">
      <w:start w:val="1"/>
      <w:numFmt w:val="decimal"/>
      <w:isLgl/>
      <w:lvlText w:val="%1.%2.%3.%4.%5.%6.%7.%8.%9"/>
      <w:lvlJc w:val="left"/>
      <w:pPr>
        <w:ind w:left="2340" w:hanging="1800"/>
      </w:pPr>
      <w:rPr>
        <w:rFonts w:hint="default"/>
        <w:color w:val="000000"/>
      </w:rPr>
    </w:lvl>
  </w:abstractNum>
  <w:abstractNum w:abstractNumId="3" w15:restartNumberingAfterBreak="0">
    <w:nsid w:val="38F010E9"/>
    <w:multiLevelType w:val="multilevel"/>
    <w:tmpl w:val="D4AA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84C4F"/>
    <w:multiLevelType w:val="multilevel"/>
    <w:tmpl w:val="85B607F8"/>
    <w:lvl w:ilvl="0">
      <w:start w:val="1"/>
      <w:numFmt w:val="decimal"/>
      <w:lvlText w:val="%1."/>
      <w:lvlJc w:val="left"/>
      <w:pPr>
        <w:ind w:left="900" w:hanging="360"/>
      </w:pPr>
    </w:lvl>
    <w:lvl w:ilvl="1">
      <w:start w:val="6"/>
      <w:numFmt w:val="decimal"/>
      <w:isLgl/>
      <w:lvlText w:val="%1.%2"/>
      <w:lvlJc w:val="left"/>
      <w:pPr>
        <w:ind w:left="912" w:hanging="372"/>
      </w:pPr>
      <w:rPr>
        <w:rFonts w:hint="default"/>
        <w:color w:val="000000"/>
      </w:rPr>
    </w:lvl>
    <w:lvl w:ilvl="2">
      <w:start w:val="1"/>
      <w:numFmt w:val="decimal"/>
      <w:isLgl/>
      <w:lvlText w:val="%1.%2.%3"/>
      <w:lvlJc w:val="left"/>
      <w:pPr>
        <w:ind w:left="1260" w:hanging="720"/>
      </w:pPr>
      <w:rPr>
        <w:rFonts w:hint="default"/>
        <w:color w:val="000000"/>
      </w:rPr>
    </w:lvl>
    <w:lvl w:ilvl="3">
      <w:start w:val="1"/>
      <w:numFmt w:val="decimal"/>
      <w:isLgl/>
      <w:lvlText w:val="%1.%2.%3.%4"/>
      <w:lvlJc w:val="left"/>
      <w:pPr>
        <w:ind w:left="1260" w:hanging="720"/>
      </w:pPr>
      <w:rPr>
        <w:rFonts w:hint="default"/>
        <w:color w:val="000000"/>
      </w:rPr>
    </w:lvl>
    <w:lvl w:ilvl="4">
      <w:start w:val="1"/>
      <w:numFmt w:val="decimal"/>
      <w:isLgl/>
      <w:lvlText w:val="%1.%2.%3.%4.%5"/>
      <w:lvlJc w:val="left"/>
      <w:pPr>
        <w:ind w:left="1620" w:hanging="1080"/>
      </w:pPr>
      <w:rPr>
        <w:rFonts w:hint="default"/>
        <w:color w:val="000000"/>
      </w:rPr>
    </w:lvl>
    <w:lvl w:ilvl="5">
      <w:start w:val="1"/>
      <w:numFmt w:val="decimal"/>
      <w:isLgl/>
      <w:lvlText w:val="%1.%2.%3.%4.%5.%6"/>
      <w:lvlJc w:val="left"/>
      <w:pPr>
        <w:ind w:left="1620" w:hanging="1080"/>
      </w:pPr>
      <w:rPr>
        <w:rFonts w:hint="default"/>
        <w:color w:val="000000"/>
      </w:rPr>
    </w:lvl>
    <w:lvl w:ilvl="6">
      <w:start w:val="1"/>
      <w:numFmt w:val="decimal"/>
      <w:isLgl/>
      <w:lvlText w:val="%1.%2.%3.%4.%5.%6.%7"/>
      <w:lvlJc w:val="left"/>
      <w:pPr>
        <w:ind w:left="1980" w:hanging="1440"/>
      </w:pPr>
      <w:rPr>
        <w:rFonts w:hint="default"/>
        <w:color w:val="000000"/>
      </w:rPr>
    </w:lvl>
    <w:lvl w:ilvl="7">
      <w:start w:val="1"/>
      <w:numFmt w:val="decimal"/>
      <w:isLgl/>
      <w:lvlText w:val="%1.%2.%3.%4.%5.%6.%7.%8"/>
      <w:lvlJc w:val="left"/>
      <w:pPr>
        <w:ind w:left="1980" w:hanging="1440"/>
      </w:pPr>
      <w:rPr>
        <w:rFonts w:hint="default"/>
        <w:color w:val="000000"/>
      </w:rPr>
    </w:lvl>
    <w:lvl w:ilvl="8">
      <w:start w:val="1"/>
      <w:numFmt w:val="decimal"/>
      <w:isLgl/>
      <w:lvlText w:val="%1.%2.%3.%4.%5.%6.%7.%8.%9"/>
      <w:lvlJc w:val="left"/>
      <w:pPr>
        <w:ind w:left="2340" w:hanging="1800"/>
      </w:pPr>
      <w:rPr>
        <w:rFonts w:hint="default"/>
        <w:color w:val="000000"/>
      </w:rPr>
    </w:lvl>
  </w:abstractNum>
  <w:abstractNum w:abstractNumId="5" w15:restartNumberingAfterBreak="0">
    <w:nsid w:val="42B6783C"/>
    <w:multiLevelType w:val="multilevel"/>
    <w:tmpl w:val="B45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A60A84"/>
    <w:multiLevelType w:val="multilevel"/>
    <w:tmpl w:val="D5B88640"/>
    <w:lvl w:ilvl="0">
      <w:start w:val="1"/>
      <w:numFmt w:val="decimal"/>
      <w:lvlText w:val="%1."/>
      <w:lvlJc w:val="left"/>
      <w:pPr>
        <w:ind w:left="1080" w:hanging="360"/>
      </w:pPr>
    </w:lvl>
    <w:lvl w:ilvl="1">
      <w:start w:val="5"/>
      <w:numFmt w:val="decimal"/>
      <w:isLgl/>
      <w:lvlText w:val="%1.%2"/>
      <w:lvlJc w:val="left"/>
      <w:pPr>
        <w:ind w:left="1092" w:hanging="37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E6D72E3"/>
    <w:multiLevelType w:val="multilevel"/>
    <w:tmpl w:val="834EB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36026D"/>
    <w:multiLevelType w:val="multilevel"/>
    <w:tmpl w:val="8B42F1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D00488"/>
    <w:multiLevelType w:val="multilevel"/>
    <w:tmpl w:val="FA3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42727A"/>
    <w:multiLevelType w:val="hybridMultilevel"/>
    <w:tmpl w:val="FF96C59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883088D"/>
    <w:multiLevelType w:val="multilevel"/>
    <w:tmpl w:val="5640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9"/>
  </w:num>
  <w:num w:numId="4">
    <w:abstractNumId w:val="3"/>
  </w:num>
  <w:num w:numId="5">
    <w:abstractNumId w:val="0"/>
  </w:num>
  <w:num w:numId="6">
    <w:abstractNumId w:val="10"/>
  </w:num>
  <w:num w:numId="7">
    <w:abstractNumId w:val="1"/>
  </w:num>
  <w:num w:numId="8">
    <w:abstractNumId w:val="8"/>
  </w:num>
  <w:num w:numId="9">
    <w:abstractNumId w:val="5"/>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55"/>
    <w:rsid w:val="000874D8"/>
    <w:rsid w:val="005B7A84"/>
    <w:rsid w:val="005C36C3"/>
    <w:rsid w:val="00B3262F"/>
    <w:rsid w:val="00BF0566"/>
    <w:rsid w:val="00DE0468"/>
    <w:rsid w:val="00E91490"/>
    <w:rsid w:val="00FE0355"/>
  </w:rsids>
  <m:mathPr>
    <m:mathFont m:val="Cambria Math"/>
    <m:brkBin m:val="before"/>
    <m:brkBinSub m:val="--"/>
    <m:smallFrac m:val="0"/>
    <m:dispDef/>
    <m:lMargin m:val="0"/>
    <m:rMargin m:val="0"/>
    <m:defJc m:val="centerGroup"/>
    <m:wrapIndent m:val="1440"/>
    <m:intLim m:val="subSup"/>
    <m:naryLim m:val="undOvr"/>
  </m:mathPr>
  <w:themeFontLang w:val="en-US"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3825"/>
  <w15:chartTrackingRefBased/>
  <w15:docId w15:val="{2E48FA30-82EC-4F0C-8801-6E7CC6F2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35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TMLCite">
    <w:name w:val="HTML Cite"/>
    <w:basedOn w:val="DefaultParagraphFont"/>
    <w:uiPriority w:val="99"/>
    <w:semiHidden/>
    <w:unhideWhenUsed/>
    <w:rsid w:val="00FE0355"/>
    <w:rPr>
      <w:i/>
      <w:iCs/>
    </w:rPr>
  </w:style>
  <w:style w:type="paragraph" w:styleId="ListParagraph">
    <w:name w:val="List Paragraph"/>
    <w:basedOn w:val="Normal"/>
    <w:uiPriority w:val="34"/>
    <w:qFormat/>
    <w:rsid w:val="00FE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7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Ševček</dc:creator>
  <cp:keywords/>
  <dc:description/>
  <cp:lastModifiedBy>Sobolic, Marek (ATT/DXC NMS)</cp:lastModifiedBy>
  <cp:revision>4</cp:revision>
  <dcterms:created xsi:type="dcterms:W3CDTF">2018-12-17T15:26:00Z</dcterms:created>
  <dcterms:modified xsi:type="dcterms:W3CDTF">2019-01-27T19:59:00Z</dcterms:modified>
</cp:coreProperties>
</file>