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4767C" w14:textId="77777777" w:rsidR="005B459C" w:rsidRPr="000D309E" w:rsidRDefault="005B459C" w:rsidP="005B459C">
      <w:pPr>
        <w:jc w:val="center"/>
        <w:rPr>
          <w:lang w:val="sk-SK"/>
        </w:rPr>
      </w:pPr>
      <w:r w:rsidRPr="000D309E">
        <w:rPr>
          <w:noProof/>
          <w:lang w:val="sk-SK"/>
        </w:rPr>
        <w:drawing>
          <wp:inline distT="0" distB="0" distL="0" distR="0" wp14:anchorId="04037F6A" wp14:editId="153BBBE9">
            <wp:extent cx="724680" cy="720000"/>
            <wp:effectExtent l="0" t="0" r="0" b="4445"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fp-logo-square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68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26E61" w14:textId="77777777" w:rsidR="007E21C4" w:rsidRPr="000D309E" w:rsidRDefault="008B2453" w:rsidP="005B459C">
      <w:pPr>
        <w:pStyle w:val="Nadpis1"/>
        <w:rPr>
          <w:lang w:val="sk-SK"/>
        </w:rPr>
      </w:pPr>
      <w:commentRangeStart w:id="0"/>
      <w:r w:rsidRPr="000D309E">
        <w:rPr>
          <w:lang w:val="sk-SK"/>
        </w:rPr>
        <w:t>Návrh na zmenu dokumentov ŠTK</w:t>
      </w:r>
      <w:commentRangeEnd w:id="0"/>
      <w:r w:rsidR="0091308C" w:rsidRPr="000D309E">
        <w:rPr>
          <w:rStyle w:val="Odkaznakomentr"/>
          <w:rFonts w:asciiTheme="minorHAnsi" w:eastAsiaTheme="minorHAnsi" w:hAnsiTheme="minorHAnsi" w:cstheme="minorBidi"/>
          <w:color w:val="auto"/>
          <w:lang w:val="sk-SK"/>
        </w:rPr>
        <w:commentReference w:id="0"/>
      </w:r>
    </w:p>
    <w:p w14:paraId="2101587B" w14:textId="77777777" w:rsidR="008B2453" w:rsidRPr="000D309E" w:rsidRDefault="008B2453" w:rsidP="008B2453">
      <w:pPr>
        <w:pStyle w:val="Nadpis2"/>
        <w:rPr>
          <w:lang w:val="sk-SK"/>
        </w:rPr>
      </w:pPr>
      <w:r w:rsidRPr="000D309E">
        <w:rPr>
          <w:lang w:val="sk-SK"/>
        </w:rPr>
        <w:t>Navrhovateľ</w:t>
      </w:r>
    </w:p>
    <w:p w14:paraId="49E5175E" w14:textId="4B731D47" w:rsidR="005D7FC1" w:rsidRPr="000D309E" w:rsidRDefault="006E7162" w:rsidP="008B2453">
      <w:pPr>
        <w:rPr>
          <w:rFonts w:ascii="Calibri Light" w:hAnsi="Calibri Light"/>
          <w:lang w:val="sk-SK"/>
        </w:rPr>
      </w:pPr>
      <w:r w:rsidRPr="000D309E">
        <w:rPr>
          <w:lang w:val="sk-SK"/>
        </w:rPr>
        <w:t>Michal Stano, člen ŠTK za klub HOHENLOHE Bratislava</w:t>
      </w:r>
    </w:p>
    <w:p w14:paraId="74BE5912" w14:textId="77777777" w:rsidR="008B2453" w:rsidRPr="000D309E" w:rsidRDefault="008B2453" w:rsidP="008B2453">
      <w:pPr>
        <w:pStyle w:val="Nadpis2"/>
        <w:rPr>
          <w:lang w:val="sk-SK"/>
        </w:rPr>
      </w:pPr>
      <w:r w:rsidRPr="000D309E">
        <w:rPr>
          <w:lang w:val="sk-SK"/>
        </w:rPr>
        <w:t>Motivácia</w:t>
      </w:r>
    </w:p>
    <w:p w14:paraId="1740F00C" w14:textId="0041B686" w:rsidR="005D7FC1" w:rsidRPr="000D309E" w:rsidRDefault="00315111" w:rsidP="008B2453">
      <w:pPr>
        <w:rPr>
          <w:lang w:val="sk-SK"/>
        </w:rPr>
      </w:pPr>
      <w:r w:rsidRPr="000D309E">
        <w:rPr>
          <w:lang w:val="sk-SK"/>
        </w:rPr>
        <w:t xml:space="preserve">Vzhľadom na to, že na Slovensku ešte stále nemáme halu a v období september-apríl sú poveternostné podmienky oveľa horšie pre </w:t>
      </w:r>
      <w:proofErr w:type="spellStart"/>
      <w:r w:rsidRPr="000D309E">
        <w:rPr>
          <w:lang w:val="sk-SK"/>
        </w:rPr>
        <w:t>pétanque</w:t>
      </w:r>
      <w:proofErr w:type="spellEnd"/>
      <w:r w:rsidRPr="000D309E">
        <w:rPr>
          <w:lang w:val="sk-SK"/>
        </w:rPr>
        <w:t xml:space="preserve"> ako v období máj-august tak sme za to aby sa MSR konávali v období kedy s oveľa väčšou pravdepodobnosťou bude vonku teplo a nebude pršať + slnko svieti oveľa dlhšie a nehrozí skoré zotmenie.</w:t>
      </w:r>
    </w:p>
    <w:p w14:paraId="1115C1DF" w14:textId="748C969D" w:rsidR="00316AA3" w:rsidRPr="00316AA3" w:rsidRDefault="008B2453" w:rsidP="00316AA3">
      <w:pPr>
        <w:pStyle w:val="Nadpis2"/>
        <w:rPr>
          <w:lang w:val="sk-SK"/>
        </w:rPr>
      </w:pPr>
      <w:r w:rsidRPr="000D309E">
        <w:rPr>
          <w:lang w:val="sk-SK"/>
        </w:rPr>
        <w:t>Aktuálne znenie dokumentu</w:t>
      </w:r>
    </w:p>
    <w:p w14:paraId="12368F17" w14:textId="77777777" w:rsidR="00316AA3" w:rsidRPr="00316AA3" w:rsidRDefault="00316AA3" w:rsidP="000F3E47">
      <w:pPr>
        <w:pStyle w:val="Nadpis2"/>
        <w:spacing w:before="0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16AA3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Pravidlá</w:t>
      </w:r>
      <w:proofErr w:type="spellEnd"/>
      <w:r w:rsidRPr="00316AA3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16AA3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organizovania</w:t>
      </w:r>
      <w:proofErr w:type="spellEnd"/>
      <w:r w:rsidRPr="00316AA3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MSR</w:t>
      </w:r>
    </w:p>
    <w:p w14:paraId="521C2485" w14:textId="77777777" w:rsidR="00316AA3" w:rsidRPr="000F3E47" w:rsidRDefault="00316AA3" w:rsidP="000F3E47">
      <w:pPr>
        <w:pStyle w:val="level1"/>
        <w:numPr>
          <w:ilvl w:val="0"/>
          <w:numId w:val="10"/>
        </w:numPr>
        <w:spacing w:before="0" w:beforeAutospacing="0"/>
        <w:rPr>
          <w:rFonts w:asciiTheme="minorHAnsi" w:hAnsiTheme="minorHAnsi" w:cstheme="minorHAnsi"/>
          <w:sz w:val="21"/>
          <w:szCs w:val="21"/>
        </w:rPr>
      </w:pPr>
      <w:r w:rsidRPr="000F3E47">
        <w:rPr>
          <w:rFonts w:asciiTheme="minorHAnsi" w:hAnsiTheme="minorHAnsi" w:cstheme="minorHAnsi"/>
          <w:sz w:val="21"/>
          <w:szCs w:val="21"/>
        </w:rPr>
        <w:t>na každých MSR musia byť prítomní rozhodcovia</w:t>
      </w:r>
    </w:p>
    <w:p w14:paraId="1CB1E0E1" w14:textId="77777777" w:rsidR="00316AA3" w:rsidRPr="000F3E47" w:rsidRDefault="00316AA3" w:rsidP="00316AA3">
      <w:pPr>
        <w:pStyle w:val="level1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  <w:highlight w:val="yellow"/>
        </w:rPr>
      </w:pPr>
      <w:r w:rsidRPr="000F3E47">
        <w:rPr>
          <w:rFonts w:asciiTheme="minorHAnsi" w:hAnsiTheme="minorHAnsi" w:cstheme="minorHAnsi"/>
          <w:sz w:val="21"/>
          <w:szCs w:val="21"/>
          <w:highlight w:val="yellow"/>
        </w:rPr>
        <w:t>termín MSR je daný dopredu federáciou SFP</w:t>
      </w:r>
    </w:p>
    <w:p w14:paraId="6F0CD40E" w14:textId="77777777" w:rsidR="00316AA3" w:rsidRPr="000F3E47" w:rsidRDefault="00316AA3" w:rsidP="00316AA3">
      <w:pPr>
        <w:pStyle w:val="level1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0F3E47">
        <w:rPr>
          <w:rFonts w:asciiTheme="minorHAnsi" w:hAnsiTheme="minorHAnsi" w:cstheme="minorHAnsi"/>
          <w:sz w:val="21"/>
          <w:szCs w:val="21"/>
        </w:rPr>
        <w:t>registrácia na dané MSR sa uzavrie týždeň pred začiatkom MSR</w:t>
      </w:r>
    </w:p>
    <w:p w14:paraId="5A2FFF64" w14:textId="77777777" w:rsidR="00316AA3" w:rsidRPr="000F3E47" w:rsidRDefault="00316AA3" w:rsidP="00316AA3">
      <w:pPr>
        <w:pStyle w:val="level1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0F3E47">
        <w:rPr>
          <w:rFonts w:asciiTheme="minorHAnsi" w:hAnsiTheme="minorHAnsi" w:cstheme="minorHAnsi"/>
          <w:sz w:val="21"/>
          <w:szCs w:val="21"/>
        </w:rPr>
        <w:t>organizátor ma právo rozložiť MSR na dva herné dni, musí tak ale uviesť v pozvánke v závislosti od počtu štartujúcich tímov</w:t>
      </w:r>
    </w:p>
    <w:p w14:paraId="7E658527" w14:textId="77777777" w:rsidR="00316AA3" w:rsidRPr="000F3E47" w:rsidRDefault="00316AA3" w:rsidP="00316AA3">
      <w:pPr>
        <w:pStyle w:val="level1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0F3E47">
        <w:rPr>
          <w:rFonts w:asciiTheme="minorHAnsi" w:hAnsiTheme="minorHAnsi" w:cstheme="minorHAnsi"/>
          <w:sz w:val="21"/>
          <w:szCs w:val="21"/>
        </w:rPr>
        <w:t>organizátor musí zabezpečiť občerstvenie pre hráčov</w:t>
      </w:r>
    </w:p>
    <w:p w14:paraId="17B2239B" w14:textId="77777777" w:rsidR="00316AA3" w:rsidRPr="000F3E47" w:rsidRDefault="00316AA3" w:rsidP="00316AA3">
      <w:pPr>
        <w:pStyle w:val="level1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0F3E47">
        <w:rPr>
          <w:rFonts w:asciiTheme="minorHAnsi" w:hAnsiTheme="minorHAnsi" w:cstheme="minorHAnsi"/>
          <w:sz w:val="21"/>
          <w:szCs w:val="21"/>
        </w:rPr>
        <w:t xml:space="preserve">štartovné môže byť maximálne 8 </w:t>
      </w:r>
      <w:proofErr w:type="spellStart"/>
      <w:r w:rsidRPr="000F3E47">
        <w:rPr>
          <w:rFonts w:asciiTheme="minorHAnsi" w:hAnsiTheme="minorHAnsi" w:cstheme="minorHAnsi"/>
          <w:sz w:val="21"/>
          <w:szCs w:val="21"/>
        </w:rPr>
        <w:t>eúr</w:t>
      </w:r>
      <w:proofErr w:type="spellEnd"/>
    </w:p>
    <w:p w14:paraId="7C3DB3F3" w14:textId="24CD56ED" w:rsidR="00316AA3" w:rsidRPr="000F3E47" w:rsidRDefault="00316AA3" w:rsidP="008B2453">
      <w:pPr>
        <w:pStyle w:val="level1"/>
        <w:numPr>
          <w:ilvl w:val="0"/>
          <w:numId w:val="10"/>
        </w:numPr>
        <w:rPr>
          <w:rFonts w:asciiTheme="minorHAnsi" w:hAnsiTheme="minorHAnsi" w:cstheme="minorHAnsi"/>
          <w:sz w:val="21"/>
          <w:szCs w:val="21"/>
        </w:rPr>
      </w:pPr>
      <w:r w:rsidRPr="000F3E47">
        <w:rPr>
          <w:rFonts w:asciiTheme="minorHAnsi" w:hAnsiTheme="minorHAnsi" w:cstheme="minorHAnsi"/>
          <w:sz w:val="21"/>
          <w:szCs w:val="21"/>
        </w:rPr>
        <w:t xml:space="preserve">SFP dodá medaile pre tímy, ktoré sa umiestnili na medailových </w:t>
      </w:r>
      <w:proofErr w:type="spellStart"/>
      <w:r w:rsidRPr="000F3E47">
        <w:rPr>
          <w:rFonts w:asciiTheme="minorHAnsi" w:hAnsiTheme="minorHAnsi" w:cstheme="minorHAnsi"/>
          <w:sz w:val="21"/>
          <w:szCs w:val="21"/>
        </w:rPr>
        <w:t>pozíciach</w:t>
      </w:r>
      <w:proofErr w:type="spellEnd"/>
      <w:r w:rsidRPr="000F3E47">
        <w:rPr>
          <w:rFonts w:asciiTheme="minorHAnsi" w:hAnsiTheme="minorHAnsi" w:cstheme="minorHAnsi"/>
          <w:sz w:val="21"/>
          <w:szCs w:val="21"/>
        </w:rPr>
        <w:t>; organizátor môže dobrovoľne oceniť medailistov vecnými cenami</w:t>
      </w:r>
    </w:p>
    <w:p w14:paraId="19058DD7" w14:textId="507B010A" w:rsidR="00316AA3" w:rsidRDefault="008B2453" w:rsidP="00316AA3">
      <w:pPr>
        <w:pStyle w:val="Nadpis2"/>
        <w:rPr>
          <w:lang w:val="sk-SK"/>
        </w:rPr>
      </w:pPr>
      <w:r w:rsidRPr="000D309E">
        <w:rPr>
          <w:lang w:val="sk-SK"/>
        </w:rPr>
        <w:t>Nové znenie</w:t>
      </w:r>
    </w:p>
    <w:p w14:paraId="545B9F4C" w14:textId="77777777" w:rsidR="00316AA3" w:rsidRPr="00316AA3" w:rsidRDefault="00316AA3" w:rsidP="00316AA3">
      <w:pPr>
        <w:pStyle w:val="Nadpis2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16AA3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Pravidlá</w:t>
      </w:r>
      <w:proofErr w:type="spellEnd"/>
      <w:r w:rsidRPr="00316AA3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16AA3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organizovania</w:t>
      </w:r>
      <w:proofErr w:type="spellEnd"/>
      <w:r w:rsidRPr="00316AA3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MSR</w:t>
      </w:r>
    </w:p>
    <w:p w14:paraId="4088CABA" w14:textId="441B5BDC" w:rsidR="00796FFE" w:rsidRPr="000D309E" w:rsidRDefault="00796FFE" w:rsidP="00316AA3">
      <w:pPr>
        <w:pStyle w:val="Zkladntext"/>
        <w:numPr>
          <w:ilvl w:val="0"/>
          <w:numId w:val="12"/>
        </w:numPr>
        <w:tabs>
          <w:tab w:val="left" w:pos="0"/>
        </w:tabs>
        <w:spacing w:after="0"/>
        <w:rPr>
          <w:color w:val="000000"/>
          <w:sz w:val="21"/>
          <w:lang w:val="sk-SK"/>
        </w:rPr>
      </w:pPr>
      <w:r w:rsidRPr="000D309E">
        <w:rPr>
          <w:color w:val="000000"/>
          <w:sz w:val="21"/>
          <w:lang w:val="sk-SK"/>
        </w:rPr>
        <w:t>na každých MSR musia by</w:t>
      </w:r>
      <w:r w:rsidR="000F3E47">
        <w:rPr>
          <w:rFonts w:cs="Calibri"/>
          <w:color w:val="000000"/>
          <w:sz w:val="21"/>
          <w:lang w:val="sk-SK"/>
        </w:rPr>
        <w:t>ť</w:t>
      </w:r>
      <w:r w:rsidRPr="000D309E">
        <w:rPr>
          <w:color w:val="000000"/>
          <w:sz w:val="21"/>
          <w:lang w:val="sk-SK"/>
        </w:rPr>
        <w:t xml:space="preserve"> pr</w:t>
      </w:r>
      <w:r w:rsidRPr="000D309E">
        <w:rPr>
          <w:rFonts w:cs="Calibri"/>
          <w:color w:val="000000"/>
          <w:sz w:val="21"/>
          <w:lang w:val="sk-SK"/>
        </w:rPr>
        <w:t>í</w:t>
      </w:r>
      <w:r w:rsidRPr="000D309E">
        <w:rPr>
          <w:color w:val="000000"/>
          <w:sz w:val="21"/>
          <w:lang w:val="sk-SK"/>
        </w:rPr>
        <w:t>tomn</w:t>
      </w:r>
      <w:r w:rsidRPr="000D309E">
        <w:rPr>
          <w:rFonts w:cs="Calibri"/>
          <w:color w:val="000000"/>
          <w:sz w:val="21"/>
          <w:lang w:val="sk-SK"/>
        </w:rPr>
        <w:t>í</w:t>
      </w:r>
      <w:r w:rsidRPr="000D309E">
        <w:rPr>
          <w:color w:val="000000"/>
          <w:sz w:val="21"/>
          <w:lang w:val="sk-SK"/>
        </w:rPr>
        <w:t xml:space="preserve"> rozhodcovia</w:t>
      </w:r>
    </w:p>
    <w:p w14:paraId="5F439119" w14:textId="6EA43BC4" w:rsidR="006464D3" w:rsidRPr="000D309E" w:rsidRDefault="006464D3" w:rsidP="00316AA3">
      <w:pPr>
        <w:pStyle w:val="Zkladntext"/>
        <w:numPr>
          <w:ilvl w:val="0"/>
          <w:numId w:val="12"/>
        </w:numPr>
        <w:tabs>
          <w:tab w:val="left" w:pos="0"/>
        </w:tabs>
        <w:spacing w:after="0"/>
        <w:rPr>
          <w:color w:val="000000"/>
          <w:sz w:val="21"/>
          <w:lang w:val="sk-SK"/>
        </w:rPr>
      </w:pPr>
      <w:r w:rsidRPr="000D309E">
        <w:rPr>
          <w:color w:val="000000"/>
          <w:sz w:val="21"/>
          <w:lang w:val="sk-SK"/>
        </w:rPr>
        <w:t xml:space="preserve">termín MSR je daný dopredu </w:t>
      </w:r>
      <w:r w:rsidR="000D309E" w:rsidRPr="000D309E">
        <w:rPr>
          <w:color w:val="000000"/>
          <w:sz w:val="21"/>
          <w:lang w:val="sk-SK"/>
        </w:rPr>
        <w:t>federáciou</w:t>
      </w:r>
      <w:r w:rsidRPr="000D309E">
        <w:rPr>
          <w:color w:val="000000"/>
          <w:sz w:val="21"/>
          <w:lang w:val="sk-SK"/>
        </w:rPr>
        <w:t xml:space="preserve"> SFP v rozmedzí máj-august. Klub organizujúci dané MSR </w:t>
      </w:r>
      <w:r w:rsidR="000D309E" w:rsidRPr="000D309E">
        <w:rPr>
          <w:color w:val="000000"/>
          <w:sz w:val="21"/>
          <w:lang w:val="sk-SK"/>
        </w:rPr>
        <w:t>môže</w:t>
      </w:r>
      <w:r w:rsidRPr="000D309E">
        <w:rPr>
          <w:color w:val="000000"/>
          <w:sz w:val="21"/>
          <w:lang w:val="sk-SK"/>
        </w:rPr>
        <w:t xml:space="preserve"> zmeniť termín daných MSR za dodržania nasledujúcich podmienok:</w:t>
      </w:r>
    </w:p>
    <w:p w14:paraId="6D52C079" w14:textId="49B7EB12" w:rsidR="006464D3" w:rsidRPr="000D309E" w:rsidRDefault="000D309E" w:rsidP="00316AA3">
      <w:pPr>
        <w:pStyle w:val="Zkladntext"/>
        <w:numPr>
          <w:ilvl w:val="1"/>
          <w:numId w:val="12"/>
        </w:numPr>
        <w:tabs>
          <w:tab w:val="left" w:pos="0"/>
        </w:tabs>
        <w:spacing w:after="0"/>
        <w:rPr>
          <w:color w:val="000000"/>
          <w:sz w:val="21"/>
          <w:lang w:val="sk-SK"/>
        </w:rPr>
      </w:pPr>
      <w:r w:rsidRPr="000D309E">
        <w:rPr>
          <w:color w:val="000000"/>
          <w:sz w:val="21"/>
          <w:lang w:val="sk-SK"/>
        </w:rPr>
        <w:t>termín MSR musí ostať v rozmedzí máj-august</w:t>
      </w:r>
    </w:p>
    <w:p w14:paraId="49BFB67A" w14:textId="6720ACAF" w:rsidR="000D309E" w:rsidRDefault="000D309E" w:rsidP="00316AA3">
      <w:pPr>
        <w:pStyle w:val="Zkladntext"/>
        <w:numPr>
          <w:ilvl w:val="1"/>
          <w:numId w:val="12"/>
        </w:numPr>
        <w:tabs>
          <w:tab w:val="left" w:pos="0"/>
        </w:tabs>
        <w:spacing w:after="0"/>
        <w:rPr>
          <w:color w:val="000000"/>
          <w:sz w:val="21"/>
          <w:lang w:val="sk-SK"/>
        </w:rPr>
      </w:pPr>
      <w:r>
        <w:rPr>
          <w:color w:val="000000"/>
          <w:sz w:val="21"/>
          <w:lang w:val="sk-SK"/>
        </w:rPr>
        <w:t xml:space="preserve">MSR sa nesmú konať v termíne iných MSR v prípade prieniku kategórií účastníkov </w:t>
      </w:r>
      <w:proofErr w:type="spellStart"/>
      <w:r w:rsidR="00125130">
        <w:rPr>
          <w:color w:val="000000"/>
          <w:sz w:val="21"/>
          <w:lang w:val="sk-SK"/>
        </w:rPr>
        <w:t>e</w:t>
      </w:r>
      <w:r>
        <w:rPr>
          <w:color w:val="000000"/>
          <w:sz w:val="21"/>
          <w:lang w:val="sk-SK"/>
        </w:rPr>
        <w:t>.</w:t>
      </w:r>
      <w:r w:rsidR="00125130">
        <w:rPr>
          <w:color w:val="000000"/>
          <w:sz w:val="21"/>
          <w:lang w:val="sk-SK"/>
        </w:rPr>
        <w:t>g</w:t>
      </w:r>
      <w:proofErr w:type="spellEnd"/>
      <w:r>
        <w:rPr>
          <w:color w:val="000000"/>
          <w:sz w:val="21"/>
          <w:lang w:val="sk-SK"/>
        </w:rPr>
        <w:t>. MSR-veteránov sa nesmie konať v ten istý termín ako MSR mužov a</w:t>
      </w:r>
      <w:r w:rsidR="00125130">
        <w:rPr>
          <w:color w:val="000000"/>
          <w:sz w:val="21"/>
          <w:lang w:val="sk-SK"/>
        </w:rPr>
        <w:t> obdobne platí aj pre ďalšie kategórie</w:t>
      </w:r>
    </w:p>
    <w:p w14:paraId="408ED5F5" w14:textId="56496DDD" w:rsidR="00125130" w:rsidRDefault="00125130" w:rsidP="00316AA3">
      <w:pPr>
        <w:pStyle w:val="Zkladntext"/>
        <w:numPr>
          <w:ilvl w:val="1"/>
          <w:numId w:val="12"/>
        </w:numPr>
        <w:tabs>
          <w:tab w:val="left" w:pos="0"/>
        </w:tabs>
        <w:spacing w:after="0"/>
        <w:rPr>
          <w:color w:val="000000"/>
          <w:sz w:val="21"/>
          <w:lang w:val="sk-SK"/>
        </w:rPr>
      </w:pPr>
      <w:r>
        <w:rPr>
          <w:color w:val="000000"/>
          <w:sz w:val="21"/>
          <w:lang w:val="sk-SK"/>
        </w:rPr>
        <w:t>ak chce organizátor MSR presunúť termín MSR na dátum</w:t>
      </w:r>
      <w:r w:rsidR="00AC5415">
        <w:rPr>
          <w:color w:val="000000"/>
          <w:sz w:val="21"/>
          <w:lang w:val="sk-SK"/>
        </w:rPr>
        <w:t>,</w:t>
      </w:r>
      <w:r>
        <w:rPr>
          <w:color w:val="000000"/>
          <w:sz w:val="21"/>
          <w:lang w:val="sk-SK"/>
        </w:rPr>
        <w:t xml:space="preserve"> kedy je nahlásený iný turnaj v kalendári SFP, organizátor MSR musí obdržať súhlas od organizátora tohto turnaja</w:t>
      </w:r>
    </w:p>
    <w:p w14:paraId="4BEBB264" w14:textId="5BBC7C91" w:rsidR="00125130" w:rsidRPr="000D309E" w:rsidRDefault="00125130" w:rsidP="00316AA3">
      <w:pPr>
        <w:pStyle w:val="Zkladntext"/>
        <w:numPr>
          <w:ilvl w:val="1"/>
          <w:numId w:val="12"/>
        </w:numPr>
        <w:tabs>
          <w:tab w:val="left" w:pos="0"/>
        </w:tabs>
        <w:spacing w:after="0"/>
        <w:rPr>
          <w:color w:val="000000"/>
          <w:sz w:val="21"/>
          <w:lang w:val="sk-SK"/>
        </w:rPr>
      </w:pPr>
      <w:r>
        <w:rPr>
          <w:color w:val="000000"/>
          <w:sz w:val="21"/>
          <w:lang w:val="sk-SK"/>
        </w:rPr>
        <w:t xml:space="preserve">nový termín MSR musí byť v odstupe 90 dní od </w:t>
      </w:r>
      <w:r w:rsidR="00AC5415">
        <w:rPr>
          <w:color w:val="000000"/>
          <w:sz w:val="21"/>
          <w:lang w:val="sk-SK"/>
        </w:rPr>
        <w:t xml:space="preserve">termínu </w:t>
      </w:r>
      <w:r>
        <w:rPr>
          <w:color w:val="000000"/>
          <w:sz w:val="21"/>
          <w:lang w:val="sk-SK"/>
        </w:rPr>
        <w:t>konania ME/MS</w:t>
      </w:r>
      <w:r w:rsidR="00AC5415">
        <w:rPr>
          <w:color w:val="000000"/>
          <w:sz w:val="21"/>
          <w:lang w:val="sk-SK"/>
        </w:rPr>
        <w:t>,</w:t>
      </w:r>
      <w:r>
        <w:rPr>
          <w:color w:val="000000"/>
          <w:sz w:val="21"/>
          <w:lang w:val="sk-SK"/>
        </w:rPr>
        <w:t xml:space="preserve"> pre ktoré je dané MSR relevantné</w:t>
      </w:r>
      <w:r w:rsidR="00AC5415">
        <w:rPr>
          <w:color w:val="000000"/>
          <w:sz w:val="21"/>
          <w:lang w:val="sk-SK"/>
        </w:rPr>
        <w:t xml:space="preserve"> v prípade určenia reprezentácie</w:t>
      </w:r>
    </w:p>
    <w:p w14:paraId="62A9FF88" w14:textId="3E8B2E55" w:rsidR="00796FFE" w:rsidRPr="000D309E" w:rsidRDefault="00796FFE" w:rsidP="00316AA3">
      <w:pPr>
        <w:pStyle w:val="Zkladntext"/>
        <w:numPr>
          <w:ilvl w:val="0"/>
          <w:numId w:val="12"/>
        </w:numPr>
        <w:tabs>
          <w:tab w:val="left" w:pos="0"/>
        </w:tabs>
        <w:spacing w:after="0"/>
        <w:rPr>
          <w:color w:val="000000"/>
          <w:sz w:val="21"/>
          <w:lang w:val="sk-SK"/>
        </w:rPr>
      </w:pPr>
      <w:r w:rsidRPr="000D309E">
        <w:rPr>
          <w:color w:val="000000"/>
          <w:sz w:val="21"/>
          <w:lang w:val="sk-SK"/>
        </w:rPr>
        <w:t xml:space="preserve">registrácia na dané MSR sa uzavrie </w:t>
      </w:r>
      <w:r w:rsidR="000D309E" w:rsidRPr="000D309E">
        <w:rPr>
          <w:color w:val="000000"/>
          <w:sz w:val="21"/>
          <w:lang w:val="sk-SK"/>
        </w:rPr>
        <w:t>týždeň</w:t>
      </w:r>
      <w:r w:rsidRPr="000D309E">
        <w:rPr>
          <w:color w:val="000000"/>
          <w:sz w:val="21"/>
          <w:lang w:val="sk-SK"/>
        </w:rPr>
        <w:t xml:space="preserve"> pred </w:t>
      </w:r>
      <w:r w:rsidR="000D309E" w:rsidRPr="000D309E">
        <w:rPr>
          <w:color w:val="000000"/>
          <w:sz w:val="21"/>
          <w:lang w:val="sk-SK"/>
        </w:rPr>
        <w:t>začiatkom</w:t>
      </w:r>
      <w:r w:rsidRPr="000D309E">
        <w:rPr>
          <w:color w:val="000000"/>
          <w:sz w:val="21"/>
          <w:lang w:val="sk-SK"/>
        </w:rPr>
        <w:t> MSR</w:t>
      </w:r>
    </w:p>
    <w:p w14:paraId="2EBCE79D" w14:textId="09C23630" w:rsidR="00796FFE" w:rsidRPr="000D309E" w:rsidRDefault="00796FFE" w:rsidP="00316AA3">
      <w:pPr>
        <w:pStyle w:val="Zkladntext"/>
        <w:numPr>
          <w:ilvl w:val="0"/>
          <w:numId w:val="12"/>
        </w:numPr>
        <w:tabs>
          <w:tab w:val="left" w:pos="0"/>
        </w:tabs>
        <w:spacing w:after="0"/>
        <w:rPr>
          <w:color w:val="000000"/>
          <w:sz w:val="21"/>
          <w:lang w:val="sk-SK"/>
        </w:rPr>
      </w:pPr>
      <w:r w:rsidRPr="000D309E">
        <w:rPr>
          <w:color w:val="000000"/>
          <w:sz w:val="21"/>
          <w:lang w:val="sk-SK"/>
        </w:rPr>
        <w:t xml:space="preserve">organizátor ma právo </w:t>
      </w:r>
      <w:r w:rsidR="000D309E" w:rsidRPr="000D309E">
        <w:rPr>
          <w:color w:val="000000"/>
          <w:sz w:val="21"/>
          <w:lang w:val="sk-SK"/>
        </w:rPr>
        <w:t>rozložiť</w:t>
      </w:r>
      <w:r w:rsidRPr="000D309E">
        <w:rPr>
          <w:rFonts w:cs="Calibri"/>
          <w:color w:val="000000"/>
          <w:sz w:val="21"/>
          <w:lang w:val="sk-SK"/>
        </w:rPr>
        <w:t> </w:t>
      </w:r>
      <w:r w:rsidRPr="000D309E">
        <w:rPr>
          <w:color w:val="000000"/>
          <w:sz w:val="21"/>
          <w:lang w:val="sk-SK"/>
        </w:rPr>
        <w:t>MSR</w:t>
      </w:r>
      <w:r w:rsidRPr="000D309E">
        <w:rPr>
          <w:rFonts w:cs="Calibri"/>
          <w:color w:val="000000"/>
          <w:sz w:val="21"/>
          <w:lang w:val="sk-SK"/>
        </w:rPr>
        <w:t> </w:t>
      </w:r>
      <w:r w:rsidRPr="000D309E">
        <w:rPr>
          <w:color w:val="000000"/>
          <w:sz w:val="21"/>
          <w:lang w:val="sk-SK"/>
        </w:rPr>
        <w:t>na dva hern</w:t>
      </w:r>
      <w:r w:rsidRPr="000D309E">
        <w:rPr>
          <w:rFonts w:cs="Calibri"/>
          <w:color w:val="000000"/>
          <w:sz w:val="21"/>
          <w:lang w:val="sk-SK"/>
        </w:rPr>
        <w:t>é</w:t>
      </w:r>
      <w:r w:rsidRPr="000D309E">
        <w:rPr>
          <w:color w:val="000000"/>
          <w:sz w:val="21"/>
          <w:lang w:val="sk-SK"/>
        </w:rPr>
        <w:t xml:space="preserve"> dni, mus</w:t>
      </w:r>
      <w:r w:rsidRPr="000D309E">
        <w:rPr>
          <w:rFonts w:cs="Calibri"/>
          <w:color w:val="000000"/>
          <w:sz w:val="21"/>
          <w:lang w:val="sk-SK"/>
        </w:rPr>
        <w:t>í</w:t>
      </w:r>
      <w:r w:rsidRPr="000D309E">
        <w:rPr>
          <w:color w:val="000000"/>
          <w:sz w:val="21"/>
          <w:lang w:val="sk-SK"/>
        </w:rPr>
        <w:t xml:space="preserve"> tak ale </w:t>
      </w:r>
      <w:r w:rsidR="000D309E" w:rsidRPr="000D309E">
        <w:rPr>
          <w:color w:val="000000"/>
          <w:sz w:val="21"/>
          <w:lang w:val="sk-SK"/>
        </w:rPr>
        <w:t>uviesť</w:t>
      </w:r>
      <w:r w:rsidRPr="000D309E">
        <w:rPr>
          <w:color w:val="000000"/>
          <w:sz w:val="21"/>
          <w:lang w:val="sk-SK"/>
        </w:rPr>
        <w:t xml:space="preserve"> v pozv</w:t>
      </w:r>
      <w:r w:rsidRPr="000D309E">
        <w:rPr>
          <w:rFonts w:cs="Calibri"/>
          <w:color w:val="000000"/>
          <w:sz w:val="21"/>
          <w:lang w:val="sk-SK"/>
        </w:rPr>
        <w:t>á</w:t>
      </w:r>
      <w:r w:rsidRPr="000D309E">
        <w:rPr>
          <w:color w:val="000000"/>
          <w:sz w:val="21"/>
          <w:lang w:val="sk-SK"/>
        </w:rPr>
        <w:t>nke v z</w:t>
      </w:r>
      <w:r w:rsidRPr="000D309E">
        <w:rPr>
          <w:rFonts w:cs="Calibri"/>
          <w:color w:val="000000"/>
          <w:sz w:val="21"/>
          <w:lang w:val="sk-SK"/>
        </w:rPr>
        <w:t>á</w:t>
      </w:r>
      <w:r w:rsidRPr="000D309E">
        <w:rPr>
          <w:color w:val="000000"/>
          <w:sz w:val="21"/>
          <w:lang w:val="sk-SK"/>
        </w:rPr>
        <w:t>vislosti od po</w:t>
      </w:r>
      <w:r w:rsidR="000D309E">
        <w:rPr>
          <w:color w:val="000000"/>
          <w:sz w:val="21"/>
          <w:lang w:val="sk-SK"/>
        </w:rPr>
        <w:t>č</w:t>
      </w:r>
      <w:r w:rsidRPr="000D309E">
        <w:rPr>
          <w:color w:val="000000"/>
          <w:sz w:val="21"/>
          <w:lang w:val="sk-SK"/>
        </w:rPr>
        <w:t xml:space="preserve">tu </w:t>
      </w:r>
      <w:r w:rsidRPr="000D309E">
        <w:rPr>
          <w:rFonts w:cs="Calibri"/>
          <w:color w:val="000000"/>
          <w:sz w:val="21"/>
          <w:lang w:val="sk-SK"/>
        </w:rPr>
        <w:t>š</w:t>
      </w:r>
      <w:r w:rsidRPr="000D309E">
        <w:rPr>
          <w:color w:val="000000"/>
          <w:sz w:val="21"/>
          <w:lang w:val="sk-SK"/>
        </w:rPr>
        <w:t>tartuj</w:t>
      </w:r>
      <w:r w:rsidRPr="000D309E">
        <w:rPr>
          <w:rFonts w:cs="Calibri"/>
          <w:color w:val="000000"/>
          <w:sz w:val="21"/>
          <w:lang w:val="sk-SK"/>
        </w:rPr>
        <w:t>ú</w:t>
      </w:r>
      <w:r w:rsidRPr="000D309E">
        <w:rPr>
          <w:color w:val="000000"/>
          <w:sz w:val="21"/>
          <w:lang w:val="sk-SK"/>
        </w:rPr>
        <w:t>cich t</w:t>
      </w:r>
      <w:r w:rsidRPr="000D309E">
        <w:rPr>
          <w:rFonts w:cs="Calibri"/>
          <w:color w:val="000000"/>
          <w:sz w:val="21"/>
          <w:lang w:val="sk-SK"/>
        </w:rPr>
        <w:t>í</w:t>
      </w:r>
      <w:r w:rsidRPr="000D309E">
        <w:rPr>
          <w:color w:val="000000"/>
          <w:sz w:val="21"/>
          <w:lang w:val="sk-SK"/>
        </w:rPr>
        <w:t>mov</w:t>
      </w:r>
    </w:p>
    <w:p w14:paraId="200E3865" w14:textId="2951E223" w:rsidR="00796FFE" w:rsidRPr="000D309E" w:rsidRDefault="00796FFE" w:rsidP="009D4D16">
      <w:pPr>
        <w:pStyle w:val="Zkladntext"/>
        <w:numPr>
          <w:ilvl w:val="0"/>
          <w:numId w:val="9"/>
        </w:numPr>
        <w:tabs>
          <w:tab w:val="left" w:pos="0"/>
        </w:tabs>
        <w:spacing w:after="0"/>
        <w:rPr>
          <w:color w:val="000000"/>
          <w:sz w:val="21"/>
          <w:lang w:val="sk-SK"/>
        </w:rPr>
      </w:pPr>
      <w:r w:rsidRPr="000D309E">
        <w:rPr>
          <w:color w:val="000000"/>
          <w:sz w:val="21"/>
          <w:lang w:val="sk-SK"/>
        </w:rPr>
        <w:t xml:space="preserve">organizátor musí </w:t>
      </w:r>
      <w:r w:rsidR="000D309E">
        <w:rPr>
          <w:color w:val="000000"/>
          <w:sz w:val="21"/>
          <w:lang w:val="sk-SK"/>
        </w:rPr>
        <w:t>zabezpečiť</w:t>
      </w:r>
      <w:r w:rsidRPr="000D309E">
        <w:rPr>
          <w:color w:val="000000"/>
          <w:sz w:val="21"/>
          <w:lang w:val="sk-SK"/>
        </w:rPr>
        <w:t xml:space="preserve"> </w:t>
      </w:r>
      <w:r w:rsidR="000D309E" w:rsidRPr="000D309E">
        <w:rPr>
          <w:color w:val="000000"/>
          <w:sz w:val="21"/>
          <w:lang w:val="sk-SK"/>
        </w:rPr>
        <w:t>ob</w:t>
      </w:r>
      <w:r w:rsidR="000D309E" w:rsidRPr="000D309E">
        <w:rPr>
          <w:rFonts w:cs="Calibri"/>
          <w:color w:val="000000"/>
          <w:sz w:val="21"/>
          <w:lang w:val="sk-SK"/>
        </w:rPr>
        <w:t>č</w:t>
      </w:r>
      <w:r w:rsidR="000D309E" w:rsidRPr="000D309E">
        <w:rPr>
          <w:color w:val="000000"/>
          <w:sz w:val="21"/>
          <w:lang w:val="sk-SK"/>
        </w:rPr>
        <w:t>erstvenie</w:t>
      </w:r>
      <w:r w:rsidRPr="000D309E">
        <w:rPr>
          <w:color w:val="000000"/>
          <w:sz w:val="21"/>
          <w:lang w:val="sk-SK"/>
        </w:rPr>
        <w:t xml:space="preserve"> pre </w:t>
      </w:r>
      <w:r w:rsidR="000D309E" w:rsidRPr="000D309E">
        <w:rPr>
          <w:color w:val="000000"/>
          <w:sz w:val="21"/>
          <w:lang w:val="sk-SK"/>
        </w:rPr>
        <w:t>hr</w:t>
      </w:r>
      <w:r w:rsidR="000D309E" w:rsidRPr="000D309E">
        <w:rPr>
          <w:rFonts w:cs="Calibri"/>
          <w:color w:val="000000"/>
          <w:sz w:val="21"/>
          <w:lang w:val="sk-SK"/>
        </w:rPr>
        <w:t>áč</w:t>
      </w:r>
      <w:r w:rsidR="000D309E" w:rsidRPr="000D309E">
        <w:rPr>
          <w:color w:val="000000"/>
          <w:sz w:val="21"/>
          <w:lang w:val="sk-SK"/>
        </w:rPr>
        <w:t>ov</w:t>
      </w:r>
    </w:p>
    <w:p w14:paraId="5C9643AC" w14:textId="77777777" w:rsidR="00796FFE" w:rsidRPr="000D309E" w:rsidRDefault="00796FFE" w:rsidP="009D4D16">
      <w:pPr>
        <w:pStyle w:val="Zkladntext"/>
        <w:numPr>
          <w:ilvl w:val="0"/>
          <w:numId w:val="9"/>
        </w:numPr>
        <w:tabs>
          <w:tab w:val="left" w:pos="0"/>
        </w:tabs>
        <w:spacing w:after="0"/>
        <w:rPr>
          <w:color w:val="000000"/>
          <w:sz w:val="21"/>
          <w:lang w:val="sk-SK"/>
        </w:rPr>
      </w:pPr>
      <w:r w:rsidRPr="000D309E">
        <w:rPr>
          <w:color w:val="000000"/>
          <w:sz w:val="21"/>
          <w:lang w:val="sk-SK"/>
        </w:rPr>
        <w:t>štartovné môže by</w:t>
      </w:r>
      <w:r w:rsidRPr="000D309E">
        <w:rPr>
          <w:rFonts w:cs="Calibri"/>
          <w:color w:val="000000"/>
          <w:sz w:val="21"/>
          <w:lang w:val="sk-SK"/>
        </w:rPr>
        <w:t></w:t>
      </w:r>
      <w:r w:rsidRPr="000D309E">
        <w:rPr>
          <w:color w:val="000000"/>
          <w:sz w:val="21"/>
          <w:lang w:val="sk-SK"/>
        </w:rPr>
        <w:t xml:space="preserve"> maxim</w:t>
      </w:r>
      <w:r w:rsidRPr="000D309E">
        <w:rPr>
          <w:rFonts w:cs="Calibri"/>
          <w:color w:val="000000"/>
          <w:sz w:val="21"/>
          <w:lang w:val="sk-SK"/>
        </w:rPr>
        <w:t>á</w:t>
      </w:r>
      <w:r w:rsidRPr="000D309E">
        <w:rPr>
          <w:color w:val="000000"/>
          <w:sz w:val="21"/>
          <w:lang w:val="sk-SK"/>
        </w:rPr>
        <w:t xml:space="preserve">lne 8 </w:t>
      </w:r>
      <w:proofErr w:type="spellStart"/>
      <w:r w:rsidRPr="000D309E">
        <w:rPr>
          <w:color w:val="000000"/>
          <w:sz w:val="21"/>
          <w:lang w:val="sk-SK"/>
        </w:rPr>
        <w:t>e</w:t>
      </w:r>
      <w:r w:rsidRPr="000D309E">
        <w:rPr>
          <w:rFonts w:cs="Calibri"/>
          <w:color w:val="000000"/>
          <w:sz w:val="21"/>
          <w:lang w:val="sk-SK"/>
        </w:rPr>
        <w:t>ú</w:t>
      </w:r>
      <w:r w:rsidRPr="000D309E">
        <w:rPr>
          <w:color w:val="000000"/>
          <w:sz w:val="21"/>
          <w:lang w:val="sk-SK"/>
        </w:rPr>
        <w:t>r</w:t>
      </w:r>
      <w:proofErr w:type="spellEnd"/>
    </w:p>
    <w:p w14:paraId="51DA4241" w14:textId="7A20DD33" w:rsidR="00796FFE" w:rsidRPr="000D309E" w:rsidRDefault="00796FFE" w:rsidP="00796FFE">
      <w:pPr>
        <w:pStyle w:val="Zkladntext"/>
        <w:numPr>
          <w:ilvl w:val="0"/>
          <w:numId w:val="9"/>
        </w:numPr>
        <w:tabs>
          <w:tab w:val="left" w:pos="0"/>
        </w:tabs>
        <w:spacing w:after="0"/>
        <w:rPr>
          <w:lang w:val="sk-SK"/>
        </w:rPr>
      </w:pPr>
      <w:r w:rsidRPr="000D309E">
        <w:rPr>
          <w:color w:val="000000"/>
          <w:sz w:val="21"/>
          <w:lang w:val="sk-SK"/>
        </w:rPr>
        <w:lastRenderedPageBreak/>
        <w:t xml:space="preserve">SFP dodá medaile pre tímy, ktoré sa umiestnili na medailových </w:t>
      </w:r>
      <w:r w:rsidR="000D309E" w:rsidRPr="000D309E">
        <w:rPr>
          <w:color w:val="000000"/>
          <w:sz w:val="21"/>
          <w:lang w:val="sk-SK"/>
        </w:rPr>
        <w:t>pozíciách</w:t>
      </w:r>
      <w:r w:rsidRPr="000D309E">
        <w:rPr>
          <w:color w:val="000000"/>
          <w:sz w:val="21"/>
          <w:lang w:val="sk-SK"/>
        </w:rPr>
        <w:t>; organizátor môže dobrovo¾ne oceni</w:t>
      </w:r>
      <w:r w:rsidR="000D309E">
        <w:rPr>
          <w:rFonts w:cs="Calibri"/>
          <w:color w:val="000000"/>
          <w:sz w:val="21"/>
          <w:lang w:val="sk-SK"/>
        </w:rPr>
        <w:t>ť</w:t>
      </w:r>
      <w:r w:rsidRPr="000D309E">
        <w:rPr>
          <w:color w:val="000000"/>
          <w:sz w:val="21"/>
          <w:lang w:val="sk-SK"/>
        </w:rPr>
        <w:t xml:space="preserve"> medailistov vecn</w:t>
      </w:r>
      <w:r w:rsidRPr="000D309E">
        <w:rPr>
          <w:rFonts w:cs="Calibri"/>
          <w:color w:val="000000"/>
          <w:sz w:val="21"/>
          <w:lang w:val="sk-SK"/>
        </w:rPr>
        <w:t>ý</w:t>
      </w:r>
      <w:r w:rsidRPr="000D309E">
        <w:rPr>
          <w:color w:val="000000"/>
          <w:sz w:val="21"/>
          <w:lang w:val="sk-SK"/>
        </w:rPr>
        <w:t>mi cenami.</w:t>
      </w:r>
    </w:p>
    <w:p w14:paraId="1CD126D4" w14:textId="77777777" w:rsidR="00AA06D0" w:rsidRPr="000D309E" w:rsidRDefault="00AA06D0" w:rsidP="008B2453">
      <w:pPr>
        <w:rPr>
          <w:i/>
          <w:iCs/>
          <w:lang w:val="sk-SK"/>
        </w:rPr>
      </w:pPr>
    </w:p>
    <w:sectPr w:rsidR="00AA06D0" w:rsidRPr="000D309E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utor" w:initials="A">
    <w:p w14:paraId="17831EE8" w14:textId="2CEEC75F" w:rsidR="0091308C" w:rsidRDefault="0091308C">
      <w:pPr>
        <w:pStyle w:val="Textkomentra"/>
      </w:pPr>
      <w:proofErr w:type="spellStart"/>
      <w:r>
        <w:t>Doplnujuce</w:t>
      </w:r>
      <w:proofErr w:type="spellEnd"/>
      <w:r>
        <w:t xml:space="preserve"> </w:t>
      </w:r>
      <w:r>
        <w:rPr>
          <w:rStyle w:val="Odkaznakomentr"/>
        </w:rPr>
        <w:annotationRef/>
      </w:r>
      <w:proofErr w:type="spellStart"/>
      <w:r>
        <w:t>navrhy</w:t>
      </w:r>
      <w:proofErr w:type="spellEnd"/>
      <w:r>
        <w:t>:</w:t>
      </w:r>
    </w:p>
    <w:p w14:paraId="3ECA922A" w14:textId="50603FF9" w:rsidR="0091308C" w:rsidRDefault="0091308C">
      <w:pPr>
        <w:pStyle w:val="Textkomentra"/>
      </w:pPr>
      <w:proofErr w:type="spellStart"/>
      <w:r>
        <w:t>Iba</w:t>
      </w:r>
      <w:proofErr w:type="spellEnd"/>
      <w:r>
        <w:t xml:space="preserve"> </w:t>
      </w:r>
      <w:proofErr w:type="spellStart"/>
      <w:r>
        <w:t>zamena</w:t>
      </w:r>
      <w:proofErr w:type="spellEnd"/>
      <w:r>
        <w:t xml:space="preserve"> </w:t>
      </w:r>
      <w:proofErr w:type="spellStart"/>
      <w:r>
        <w:t>terminov</w:t>
      </w:r>
      <w:proofErr w:type="spellEnd"/>
      <w:r>
        <w:t xml:space="preserve"> </w:t>
      </w:r>
      <w:proofErr w:type="spellStart"/>
      <w:r>
        <w:t>medzi</w:t>
      </w:r>
      <w:proofErr w:type="spellEnd"/>
      <w:r>
        <w:t xml:space="preserve"> </w:t>
      </w:r>
      <w:proofErr w:type="spellStart"/>
      <w:r>
        <w:t>sebou</w:t>
      </w:r>
      <w:proofErr w:type="spellEnd"/>
    </w:p>
    <w:p w14:paraId="35F25767" w14:textId="77777777" w:rsidR="0091308C" w:rsidRDefault="0051044A">
      <w:pPr>
        <w:pStyle w:val="Textkomentra"/>
      </w:pPr>
      <w:proofErr w:type="spellStart"/>
      <w:r>
        <w:t>Aj</w:t>
      </w:r>
      <w:proofErr w:type="spellEnd"/>
      <w:r>
        <w:t xml:space="preserve"> </w:t>
      </w:r>
      <w:proofErr w:type="spellStart"/>
      <w:r>
        <w:t>zamena</w:t>
      </w:r>
      <w:proofErr w:type="spellEnd"/>
      <w:r>
        <w:t xml:space="preserve"> </w:t>
      </w:r>
      <w:proofErr w:type="spellStart"/>
      <w:r>
        <w:t>vramci</w:t>
      </w:r>
      <w:proofErr w:type="spellEnd"/>
      <w:r>
        <w:t xml:space="preserve"> </w:t>
      </w:r>
      <w:proofErr w:type="spellStart"/>
      <w:r>
        <w:t>ineho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turnaja</w:t>
      </w:r>
      <w:proofErr w:type="spellEnd"/>
    </w:p>
    <w:p w14:paraId="1A8D0AF3" w14:textId="77777777" w:rsidR="0051044A" w:rsidRDefault="0051044A">
      <w:pPr>
        <w:pStyle w:val="Textkomentra"/>
      </w:pPr>
      <w:proofErr w:type="spellStart"/>
      <w:r>
        <w:t>Dodrzanie</w:t>
      </w:r>
      <w:proofErr w:type="spellEnd"/>
      <w:r>
        <w:t xml:space="preserve"> </w:t>
      </w:r>
      <w:proofErr w:type="spellStart"/>
      <w:r>
        <w:t>odstupu</w:t>
      </w:r>
      <w:proofErr w:type="spellEnd"/>
      <w:r>
        <w:t xml:space="preserve"> od ME/MS</w:t>
      </w:r>
    </w:p>
    <w:p w14:paraId="5E5B31A5" w14:textId="05EDE8FB" w:rsidR="0051044A" w:rsidRDefault="0051044A">
      <w:pPr>
        <w:pStyle w:val="Textkomentra"/>
      </w:pPr>
      <w:proofErr w:type="spellStart"/>
      <w:r>
        <w:t>Doladenie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tyzdne</w:t>
      </w:r>
      <w:proofErr w:type="spellEnd"/>
      <w:r>
        <w:t xml:space="preserve"> po VZ, </w:t>
      </w:r>
      <w:proofErr w:type="spellStart"/>
      <w:r>
        <w:t>najst</w:t>
      </w:r>
      <w:proofErr w:type="spellEnd"/>
      <w:r>
        <w:t xml:space="preserve"> </w:t>
      </w:r>
      <w:proofErr w:type="spellStart"/>
      <w:r>
        <w:t>kluc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E5B31A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E5B31A5" w16cid:durableId="237110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6F8F3" w14:textId="77777777" w:rsidR="00352E34" w:rsidRDefault="00352E34" w:rsidP="005B459C">
      <w:pPr>
        <w:spacing w:after="0" w:line="240" w:lineRule="auto"/>
      </w:pPr>
      <w:r>
        <w:separator/>
      </w:r>
    </w:p>
  </w:endnote>
  <w:endnote w:type="continuationSeparator" w:id="0">
    <w:p w14:paraId="36AC0327" w14:textId="77777777" w:rsidR="00352E34" w:rsidRDefault="00352E34" w:rsidP="005B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CF759" w14:textId="77777777" w:rsidR="00840E28" w:rsidRDefault="00840E28" w:rsidP="00840E28">
    <w:pPr>
      <w:pStyle w:val="Pta"/>
      <w:pBdr>
        <w:bottom w:val="single" w:sz="4" w:space="1" w:color="auto"/>
      </w:pBdr>
      <w:rPr>
        <w:lang w:val="sk-SK"/>
      </w:rPr>
    </w:pPr>
    <w:r>
      <w:rPr>
        <w:lang w:val="sk-SK"/>
      </w:rPr>
      <w:t xml:space="preserve">SFP zaregistrovaná na MV SR, číslo spisu </w:t>
    </w:r>
    <w:r w:rsidRPr="00405DA4">
      <w:rPr>
        <w:lang w:val="sk-SK"/>
      </w:rPr>
      <w:t>VVS/1-900/90-9916</w:t>
    </w:r>
    <w:r>
      <w:rPr>
        <w:lang w:val="sk-SK"/>
      </w:rPr>
      <w:t xml:space="preserve"> zo dňa 1994-08-26</w:t>
    </w:r>
  </w:p>
  <w:p w14:paraId="5EF9F642" w14:textId="77777777" w:rsidR="00840E28" w:rsidRDefault="00840E28" w:rsidP="007B4EFB">
    <w:pPr>
      <w:pStyle w:val="Pta"/>
    </w:pPr>
    <w:r>
      <w:rPr>
        <w:lang w:val="sk-SK"/>
      </w:rPr>
      <w:t xml:space="preserve">IČO: </w:t>
    </w:r>
    <w:r w:rsidRPr="00500B59">
      <w:rPr>
        <w:lang w:val="sk-SK"/>
      </w:rPr>
      <w:t>36064742</w:t>
    </w:r>
    <w:r>
      <w:rPr>
        <w:lang w:val="sk-SK"/>
      </w:rPr>
      <w:tab/>
      <w:t xml:space="preserve">IBAN: </w:t>
    </w:r>
    <w:r w:rsidR="007B4EFB" w:rsidRPr="007B4EFB">
      <w:rPr>
        <w:lang w:val="sk-SK"/>
      </w:rPr>
      <w:t>SK8883300000002201576566</w:t>
    </w:r>
    <w:r>
      <w:rPr>
        <w:lang w:val="sk-SK"/>
      </w:rPr>
      <w:tab/>
      <w:t xml:space="preserve">Email: </w:t>
    </w:r>
    <w:proofErr w:type="spellStart"/>
    <w:r>
      <w:rPr>
        <w:lang w:val="sk-SK"/>
      </w:rPr>
      <w:t>prezidium</w:t>
    </w:r>
    <w:proofErr w:type="spellEnd"/>
    <w:r>
      <w:t>@sfp.sk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EE7D6" w14:textId="77777777" w:rsidR="00352E34" w:rsidRDefault="00352E34" w:rsidP="005B459C">
      <w:pPr>
        <w:spacing w:after="0" w:line="240" w:lineRule="auto"/>
      </w:pPr>
      <w:r>
        <w:separator/>
      </w:r>
    </w:p>
  </w:footnote>
  <w:footnote w:type="continuationSeparator" w:id="0">
    <w:p w14:paraId="7B010B2B" w14:textId="77777777" w:rsidR="00352E34" w:rsidRDefault="00352E34" w:rsidP="005B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04E22" w14:textId="77777777" w:rsidR="005B459C" w:rsidRPr="00131BA9" w:rsidRDefault="005B459C" w:rsidP="00EC6936">
    <w:pPr>
      <w:pStyle w:val="Hlavika"/>
      <w:pBdr>
        <w:bottom w:val="single" w:sz="4" w:space="1" w:color="auto"/>
      </w:pBdr>
      <w:jc w:val="center"/>
      <w:rPr>
        <w:lang w:val="sk-SK"/>
      </w:rPr>
    </w:pPr>
    <w:r w:rsidRPr="00131BA9">
      <w:rPr>
        <w:lang w:val="sk-SK"/>
      </w:rPr>
      <w:t xml:space="preserve">Slovenská federácia </w:t>
    </w:r>
    <w:proofErr w:type="spellStart"/>
    <w:r w:rsidRPr="00131BA9">
      <w:rPr>
        <w:lang w:val="sk-SK"/>
      </w:rPr>
      <w:t>pétanque</w:t>
    </w:r>
    <w:proofErr w:type="spellEnd"/>
    <w:r w:rsidRPr="00131BA9">
      <w:rPr>
        <w:lang w:val="sk-SK"/>
      </w:rPr>
      <w:t xml:space="preserve">, </w:t>
    </w:r>
    <w:r w:rsidR="004D47C8" w:rsidRPr="00131BA9">
      <w:rPr>
        <w:lang w:val="sk-SK"/>
      </w:rPr>
      <w:t xml:space="preserve">Karpatské námestie 10A, </w:t>
    </w:r>
    <w:r w:rsidR="00131BA9" w:rsidRPr="00131BA9">
      <w:rPr>
        <w:lang w:val="sk-SK"/>
      </w:rPr>
      <w:t xml:space="preserve">831 06 </w:t>
    </w:r>
    <w:r w:rsidR="004D47C8" w:rsidRPr="00131BA9">
      <w:rPr>
        <w:lang w:val="sk-SK"/>
      </w:rPr>
      <w:t>Bratislava - Rača</w:t>
    </w:r>
    <w:r w:rsidRPr="00131BA9">
      <w:rPr>
        <w:lang w:val="sk-SK"/>
      </w:rPr>
      <w:t>, Slovakia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08261E1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ED20B4F"/>
    <w:multiLevelType w:val="hybridMultilevel"/>
    <w:tmpl w:val="2EE8DA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E32A1"/>
    <w:multiLevelType w:val="hybridMultilevel"/>
    <w:tmpl w:val="061843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953C1"/>
    <w:multiLevelType w:val="multilevel"/>
    <w:tmpl w:val="9FEE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3F292D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lvl w:ilvl="0">
        <w:numFmt w:val="decimal"/>
        <w:lvlText w:val="l%1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numFmt w:val="decimal"/>
        <w:lvlText w:val="%1"/>
        <w:legacy w:legacy="1" w:legacySpace="0" w:legacyIndent="283"/>
        <w:lvlJc w:val="left"/>
        <w:pPr>
          <w:ind w:left="2551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decimal"/>
        <w:lvlText w:val="%1"/>
        <w:legacy w:legacy="1" w:legacySpace="0" w:legacyIndent="283"/>
        <w:lvlJc w:val="left"/>
        <w:pPr>
          <w:ind w:left="0" w:hanging="283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decimal"/>
        <w:lvlText w:val="%1"/>
        <w:legacy w:legacy="1" w:legacySpace="0" w:legacyIndent="283"/>
        <w:lvlJc w:val="left"/>
        <w:pPr>
          <w:ind w:left="0" w:hanging="283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decimal"/>
        <w:lvlText w:val="%1"/>
        <w:legacy w:legacy="1" w:legacySpace="0" w:legacyIndent="283"/>
        <w:lvlJc w:val="left"/>
        <w:pPr>
          <w:ind w:left="0" w:hanging="283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numFmt w:val="decimal"/>
        <w:lvlText w:val="%1"/>
        <w:legacy w:legacy="1" w:legacySpace="0" w:legacyIndent="283"/>
        <w:lvlJc w:val="left"/>
        <w:pPr>
          <w:ind w:left="0" w:hanging="283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numFmt w:val="decimal"/>
        <w:lvlText w:val="%1"/>
        <w:legacy w:legacy="1" w:legacySpace="0" w:legacyIndent="283"/>
        <w:lvlJc w:val="left"/>
        <w:pPr>
          <w:ind w:left="0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decimal"/>
        <w:lvlText w:val="%1"/>
        <w:legacy w:legacy="1" w:legacySpace="0" w:legacyIndent="283"/>
        <w:lvlJc w:val="left"/>
        <w:pPr>
          <w:ind w:left="0" w:hanging="283"/>
        </w:pPr>
        <w:rPr>
          <w:rFonts w:ascii="Symbol" w:hAnsi="Symbol" w:hint="default"/>
        </w:rPr>
      </w:lvl>
    </w:lvlOverride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53"/>
    <w:rsid w:val="000D309E"/>
    <w:rsid w:val="000F3E47"/>
    <w:rsid w:val="00105DF8"/>
    <w:rsid w:val="00125130"/>
    <w:rsid w:val="00131BA9"/>
    <w:rsid w:val="00160CE2"/>
    <w:rsid w:val="00224369"/>
    <w:rsid w:val="00234D97"/>
    <w:rsid w:val="00265F3B"/>
    <w:rsid w:val="00315111"/>
    <w:rsid w:val="00316AA3"/>
    <w:rsid w:val="00352E34"/>
    <w:rsid w:val="004D47C8"/>
    <w:rsid w:val="00507794"/>
    <w:rsid w:val="0051044A"/>
    <w:rsid w:val="00521643"/>
    <w:rsid w:val="00564119"/>
    <w:rsid w:val="005B459C"/>
    <w:rsid w:val="005B51D9"/>
    <w:rsid w:val="005C5856"/>
    <w:rsid w:val="005D74DF"/>
    <w:rsid w:val="005D7FC1"/>
    <w:rsid w:val="005E1B57"/>
    <w:rsid w:val="006464D3"/>
    <w:rsid w:val="006E7162"/>
    <w:rsid w:val="0075673C"/>
    <w:rsid w:val="00792524"/>
    <w:rsid w:val="00796FFE"/>
    <w:rsid w:val="007B4EFB"/>
    <w:rsid w:val="007C0190"/>
    <w:rsid w:val="007D4BD6"/>
    <w:rsid w:val="00840E28"/>
    <w:rsid w:val="008B2453"/>
    <w:rsid w:val="0091308C"/>
    <w:rsid w:val="00915BED"/>
    <w:rsid w:val="009D4D16"/>
    <w:rsid w:val="00AA06D0"/>
    <w:rsid w:val="00AC5415"/>
    <w:rsid w:val="00B05828"/>
    <w:rsid w:val="00B068B3"/>
    <w:rsid w:val="00B5050F"/>
    <w:rsid w:val="00B600CB"/>
    <w:rsid w:val="00BB4B5C"/>
    <w:rsid w:val="00BB6C38"/>
    <w:rsid w:val="00C55BB7"/>
    <w:rsid w:val="00D4533F"/>
    <w:rsid w:val="00D936C9"/>
    <w:rsid w:val="00E173E4"/>
    <w:rsid w:val="00EC6936"/>
    <w:rsid w:val="00F12125"/>
    <w:rsid w:val="00FE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4D4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459C"/>
  </w:style>
  <w:style w:type="paragraph" w:styleId="Nadpis1">
    <w:name w:val="heading 1"/>
    <w:basedOn w:val="Normlny"/>
    <w:next w:val="Normlny"/>
    <w:link w:val="Nadpis1Char"/>
    <w:uiPriority w:val="9"/>
    <w:qFormat/>
    <w:rsid w:val="005B4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B2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B2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459C"/>
  </w:style>
  <w:style w:type="paragraph" w:styleId="Pta">
    <w:name w:val="footer"/>
    <w:basedOn w:val="Normlny"/>
    <w:link w:val="Pta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459C"/>
  </w:style>
  <w:style w:type="character" w:customStyle="1" w:styleId="Nadpis1Char">
    <w:name w:val="Nadpis 1 Char"/>
    <w:basedOn w:val="Predvolenpsmoodseku"/>
    <w:link w:val="Nadpis1"/>
    <w:uiPriority w:val="9"/>
    <w:rsid w:val="005B4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8B24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B24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8B245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B2453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8B2453"/>
    <w:pPr>
      <w:spacing w:after="0" w:line="240" w:lineRule="auto"/>
    </w:pPr>
  </w:style>
  <w:style w:type="paragraph" w:styleId="Zkladntext">
    <w:name w:val="Body Text"/>
    <w:basedOn w:val="Normlny"/>
    <w:link w:val="ZkladntextChar"/>
    <w:unhideWhenUsed/>
    <w:rsid w:val="00AA06D0"/>
    <w:pPr>
      <w:suppressAutoHyphens/>
      <w:overflowPunct w:val="0"/>
      <w:autoSpaceDE w:val="0"/>
      <w:autoSpaceDN w:val="0"/>
      <w:adjustRightInd w:val="0"/>
      <w:spacing w:after="120" w:line="256" w:lineRule="auto"/>
    </w:pPr>
    <w:rPr>
      <w:rFonts w:ascii="Calibri" w:eastAsia="Times New Roman" w:hAnsi="Calibri" w:cs="Times New Roman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A06D0"/>
    <w:rPr>
      <w:rFonts w:ascii="Calibri" w:eastAsia="Times New Roman" w:hAnsi="Calibri" w:cs="Times New Roman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1308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1308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1308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308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1308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3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308C"/>
    <w:rPr>
      <w:rFonts w:ascii="Segoe UI" w:hAnsi="Segoe UI" w:cs="Segoe UI"/>
      <w:sz w:val="18"/>
      <w:szCs w:val="18"/>
    </w:rPr>
  </w:style>
  <w:style w:type="paragraph" w:customStyle="1" w:styleId="level1">
    <w:name w:val="level1"/>
    <w:basedOn w:val="Normlny"/>
    <w:rsid w:val="0031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45CD2-657F-4137-8DF5-DEB540533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2020-12-08T21:05:00Z</dcterms:created>
  <dcterms:modified xsi:type="dcterms:W3CDTF">2020-12-15T16:17:00Z</dcterms:modified>
</cp:coreProperties>
</file>