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10" w:rsidRDefault="002E7A62">
      <w:pPr>
        <w:jc w:val="center"/>
        <w:rPr>
          <w:rFonts w:ascii="Calibri" w:eastAsia="Calibri" w:hAnsi="Calibri" w:cs="Calibri"/>
        </w:rPr>
      </w:pPr>
      <w:r>
        <w:object w:dxaOrig="1396" w:dyaOrig="1396">
          <v:rect id="rectole0000000000" o:spid="_x0000_i1025" style="width:69.75pt;height:69.75pt" o:ole="" o:preferrelative="t" stroked="f">
            <v:imagedata r:id="rId4" o:title=""/>
          </v:rect>
          <o:OLEObject Type="Embed" ProgID="StaticMetafile" ShapeID="rectole0000000000" DrawAspect="Content" ObjectID="_1667398275" r:id="rId5"/>
        </w:object>
      </w:r>
    </w:p>
    <w:p w:rsidR="008A6510" w:rsidRDefault="002E7A62">
      <w:pPr>
        <w:keepNext/>
        <w:keepLines/>
        <w:spacing w:before="240" w:after="0"/>
        <w:rPr>
          <w:rFonts w:ascii="Calibri Light" w:eastAsia="Calibri Light" w:hAnsi="Calibri Light" w:cs="Calibri Light"/>
          <w:color w:val="2F5496"/>
          <w:sz w:val="32"/>
        </w:rPr>
      </w:pPr>
      <w:r>
        <w:rPr>
          <w:rFonts w:ascii="Calibri Light" w:eastAsia="Calibri Light" w:hAnsi="Calibri Light" w:cs="Calibri Light"/>
          <w:color w:val="2F5496"/>
          <w:sz w:val="32"/>
        </w:rPr>
        <w:t>Návrh na zmenu dokumentov ŠTK</w:t>
      </w:r>
    </w:p>
    <w:p w:rsidR="008A6510" w:rsidRDefault="002E7A62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Navrhovateľ</w:t>
      </w:r>
    </w:p>
    <w:p w:rsidR="008A6510" w:rsidRDefault="002E7A62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Harmony </w:t>
      </w:r>
    </w:p>
    <w:p w:rsidR="008A6510" w:rsidRDefault="008A6510">
      <w:pPr>
        <w:rPr>
          <w:rFonts w:ascii="Calibri" w:eastAsia="Calibri" w:hAnsi="Calibri" w:cs="Calibri"/>
        </w:rPr>
      </w:pPr>
    </w:p>
    <w:p w:rsidR="008A6510" w:rsidRDefault="002E7A62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Motivácia</w:t>
      </w:r>
    </w:p>
    <w:p w:rsidR="008A6510" w:rsidRDefault="008A6510">
      <w:pPr>
        <w:rPr>
          <w:rFonts w:ascii="Calibri" w:eastAsia="Calibri" w:hAnsi="Calibri" w:cs="Calibri"/>
        </w:rPr>
      </w:pPr>
    </w:p>
    <w:p w:rsidR="008A6510" w:rsidRDefault="002E7A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Ide o herný systém MSR.</w:t>
      </w:r>
    </w:p>
    <w:p w:rsidR="008A6510" w:rsidRDefault="002E7A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Zrušiť 3</w:t>
      </w:r>
      <w:r w:rsidR="00A2487F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kolového švajčiara, ktorý o ničom nevypovedá a zaviesť 5</w:t>
      </w:r>
      <w:r w:rsidR="00A2487F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 xml:space="preserve">kolového + rovno KO </w:t>
      </w:r>
      <w:r w:rsidR="00A2487F">
        <w:rPr>
          <w:rFonts w:ascii="Calibri" w:eastAsia="Calibri" w:hAnsi="Calibri" w:cs="Calibri"/>
        </w:rPr>
        <w:t>8/</w:t>
      </w:r>
      <w:r>
        <w:rPr>
          <w:rFonts w:ascii="Calibri" w:eastAsia="Calibri" w:hAnsi="Calibri" w:cs="Calibri"/>
        </w:rPr>
        <w:t>16/32.</w:t>
      </w:r>
    </w:p>
    <w:p w:rsidR="008A6510" w:rsidRDefault="002E7A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 w:rsidR="00A2487F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kolový švajčiar na určenie poradia a nasadenia do skupín nevypovedá o kvalite tímu. Skoro všade sa preferuje 5</w:t>
      </w:r>
      <w:r w:rsidR="00A2487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kôl a následne KO</w:t>
      </w:r>
      <w:r w:rsidR="00A2487F">
        <w:rPr>
          <w:rFonts w:ascii="Calibri" w:eastAsia="Calibri" w:hAnsi="Calibri" w:cs="Calibri"/>
        </w:rPr>
        <w:t>, prípadne skupiny na dve prehry a KO</w:t>
      </w:r>
      <w:r>
        <w:rPr>
          <w:rFonts w:ascii="Calibri" w:eastAsia="Calibri" w:hAnsi="Calibri" w:cs="Calibri"/>
        </w:rPr>
        <w:t xml:space="preserve"> ... </w:t>
      </w:r>
    </w:p>
    <w:p w:rsidR="008A6510" w:rsidRDefault="00A2487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Tento systém mal zrejme simulovať ME/MS, no pri našom systéme z niektorých skupín postupovali niektoré tímy priamo do KO8, iné nie. ME/MS však takýmto spôsobom organizované nie sú. Tam po švajčiari napr. 8 tímov postúpi priamo, zvyšných 16 hrá barážový zápas, 8 víťazov postúpi a vytvoria sa 4 skupiny po 4 tímoch, ktoré hrajú systémom na dve prehry, potom KO.</w:t>
      </w:r>
    </w:p>
    <w:p w:rsidR="008A6510" w:rsidRDefault="008A6510">
      <w:pPr>
        <w:rPr>
          <w:rFonts w:ascii="Calibri" w:eastAsia="Calibri" w:hAnsi="Calibri" w:cs="Calibri"/>
        </w:rPr>
      </w:pPr>
    </w:p>
    <w:p w:rsidR="008A6510" w:rsidRDefault="008A6510">
      <w:pPr>
        <w:rPr>
          <w:rFonts w:ascii="Calibri" w:eastAsia="Calibri" w:hAnsi="Calibri" w:cs="Calibri"/>
        </w:rPr>
      </w:pPr>
    </w:p>
    <w:p w:rsidR="008A6510" w:rsidRDefault="002E7A62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Aktuálne znenie dokumentu</w:t>
      </w:r>
    </w:p>
    <w:p w:rsidR="008A6510" w:rsidRDefault="008A6510">
      <w:pPr>
        <w:rPr>
          <w:rFonts w:ascii="Calibri" w:eastAsia="Calibri" w:hAnsi="Calibri" w:cs="Calibri"/>
          <w:i/>
        </w:rPr>
      </w:pPr>
    </w:p>
    <w:p w:rsidR="008A6510" w:rsidRDefault="00BC2578">
      <w:pPr>
        <w:rPr>
          <w:rFonts w:ascii="Calibri" w:eastAsia="Calibri" w:hAnsi="Calibri" w:cs="Calibri"/>
          <w:i/>
        </w:rPr>
      </w:pPr>
      <w:hyperlink r:id="rId6">
        <w:r w:rsidR="002E7A62">
          <w:rPr>
            <w:rFonts w:ascii="Calibri" w:eastAsia="Calibri" w:hAnsi="Calibri" w:cs="Calibri"/>
            <w:i/>
            <w:color w:val="0000FF"/>
            <w:u w:val="single"/>
          </w:rPr>
          <w:t>https://www.sfp.sk/doku.php?id=dokumenty:system-msr-2017</w:t>
        </w:r>
      </w:hyperlink>
    </w:p>
    <w:p w:rsidR="008A6510" w:rsidRDefault="002E7A62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"Herný systém</w:t>
      </w:r>
    </w:p>
    <w:p w:rsidR="008A6510" w:rsidRDefault="002E7A62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SWISS</w:t>
      </w:r>
    </w:p>
    <w:p w:rsidR="008A6510" w:rsidRDefault="002E7A62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Skupiny na dve prehry</w:t>
      </w:r>
    </w:p>
    <w:p w:rsidR="008A6510" w:rsidRDefault="002E7A62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KO "</w:t>
      </w:r>
    </w:p>
    <w:p w:rsidR="008A6510" w:rsidRDefault="008A6510">
      <w:pPr>
        <w:rPr>
          <w:rFonts w:ascii="Calibri" w:eastAsia="Calibri" w:hAnsi="Calibri" w:cs="Calibri"/>
        </w:rPr>
      </w:pPr>
    </w:p>
    <w:p w:rsidR="008A6510" w:rsidRDefault="008A6510">
      <w:pPr>
        <w:rPr>
          <w:rFonts w:ascii="Calibri" w:eastAsia="Calibri" w:hAnsi="Calibri" w:cs="Calibri"/>
        </w:rPr>
      </w:pPr>
    </w:p>
    <w:p w:rsidR="008A6510" w:rsidRDefault="008A6510">
      <w:pPr>
        <w:rPr>
          <w:rFonts w:ascii="Calibri" w:eastAsia="Calibri" w:hAnsi="Calibri" w:cs="Calibri"/>
        </w:rPr>
      </w:pPr>
    </w:p>
    <w:p w:rsidR="008A6510" w:rsidRDefault="008A6510">
      <w:pPr>
        <w:rPr>
          <w:rFonts w:ascii="Calibri" w:eastAsia="Calibri" w:hAnsi="Calibri" w:cs="Calibri"/>
        </w:rPr>
      </w:pPr>
    </w:p>
    <w:p w:rsidR="008A6510" w:rsidRDefault="002E7A62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Nové znenie</w:t>
      </w:r>
    </w:p>
    <w:p w:rsidR="008A6510" w:rsidRDefault="002E7A62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Upravila by sa tabuľka</w:t>
      </w:r>
      <w:bookmarkStart w:id="0" w:name="_GoBack"/>
      <w:bookmarkEnd w:id="0"/>
      <w:r>
        <w:rPr>
          <w:rFonts w:ascii="Calibri" w:eastAsia="Calibri" w:hAnsi="Calibri" w:cs="Calibri"/>
          <w:i/>
        </w:rPr>
        <w:t>, ktorá je súčasťou herného systému.</w:t>
      </w:r>
    </w:p>
    <w:sectPr w:rsidR="008A6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510"/>
    <w:rsid w:val="002E7A62"/>
    <w:rsid w:val="008A6510"/>
    <w:rsid w:val="00A2487F"/>
    <w:rsid w:val="00BC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B589ED"/>
  <w15:docId w15:val="{F854F5FC-8B6D-4CEA-9517-9FDB09DF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fp.sk/doku.php?id=dokumenty:system-msr-2017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Dzúrik Michal</cp:lastModifiedBy>
  <cp:revision>5</cp:revision>
  <dcterms:created xsi:type="dcterms:W3CDTF">2020-11-13T18:02:00Z</dcterms:created>
  <dcterms:modified xsi:type="dcterms:W3CDTF">2020-11-20T16:25:00Z</dcterms:modified>
</cp:coreProperties>
</file>