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493" w:rsidRDefault="00AC1267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7399184" r:id="rId5"/>
        </w:object>
      </w:r>
    </w:p>
    <w:p w:rsidR="00004493" w:rsidRDefault="00AC1267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004493" w:rsidRDefault="00AC126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004493" w:rsidRDefault="00AC126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Harmony </w:t>
      </w:r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AC126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004493" w:rsidRDefault="00004493">
      <w:pPr>
        <w:keepNext/>
        <w:keepLines/>
        <w:spacing w:before="40" w:after="0"/>
        <w:rPr>
          <w:rFonts w:ascii="Calibri" w:eastAsia="Calibri" w:hAnsi="Calibri" w:cs="Calibri"/>
          <w:i/>
        </w:rPr>
      </w:pPr>
    </w:p>
    <w:p w:rsidR="00004493" w:rsidRDefault="004E2C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Navrhujeme</w:t>
      </w:r>
      <w:r w:rsidR="00AC1267">
        <w:rPr>
          <w:rFonts w:ascii="Calibri" w:eastAsia="Calibri" w:hAnsi="Calibri" w:cs="Calibri"/>
        </w:rPr>
        <w:t xml:space="preserve"> </w:t>
      </w:r>
      <w:r w:rsidR="00BC1F16">
        <w:rPr>
          <w:rFonts w:ascii="Calibri" w:eastAsia="Calibri" w:hAnsi="Calibri" w:cs="Calibri"/>
        </w:rPr>
        <w:t xml:space="preserve">porozmýšľať o </w:t>
      </w:r>
      <w:r w:rsidR="00AC1267">
        <w:rPr>
          <w:rFonts w:ascii="Calibri" w:eastAsia="Calibri" w:hAnsi="Calibri" w:cs="Calibri"/>
        </w:rPr>
        <w:t>rozdel</w:t>
      </w:r>
      <w:r w:rsidR="00BC1F16">
        <w:rPr>
          <w:rFonts w:ascii="Calibri" w:eastAsia="Calibri" w:hAnsi="Calibri" w:cs="Calibri"/>
        </w:rPr>
        <w:t>ení</w:t>
      </w:r>
      <w:r w:rsidR="00AC1267">
        <w:rPr>
          <w:rFonts w:ascii="Calibri" w:eastAsia="Calibri" w:hAnsi="Calibri" w:cs="Calibri"/>
        </w:rPr>
        <w:t xml:space="preserve"> turnaj</w:t>
      </w:r>
      <w:r w:rsidR="00BC1F16">
        <w:rPr>
          <w:rFonts w:ascii="Calibri" w:eastAsia="Calibri" w:hAnsi="Calibri" w:cs="Calibri"/>
        </w:rPr>
        <w:t>ov</w:t>
      </w:r>
      <w:r w:rsidR="00AC1267">
        <w:rPr>
          <w:rFonts w:ascii="Calibri" w:eastAsia="Calibri" w:hAnsi="Calibri" w:cs="Calibri"/>
        </w:rPr>
        <w:t xml:space="preserve"> na viac a menej bodované, podľa počtu účastníkov a či ide o dvojice, trojice alebo jednotlivci, MSR a SLK, či zahraničné turnaje.</w:t>
      </w:r>
    </w:p>
    <w:p w:rsidR="00004493" w:rsidRDefault="00BC1F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Súčasný systém nepovažujeme za vyvážený. </w:t>
      </w:r>
      <w:r w:rsidR="00AC1267">
        <w:rPr>
          <w:rFonts w:ascii="Calibri" w:eastAsia="Calibri" w:hAnsi="Calibri" w:cs="Calibri"/>
        </w:rPr>
        <w:t>Rozdelenie bodov za streľbu a vyhratý turnaj či už ide o trojice, dvojice alebo jednotlivci alebo aj ligu či MSR je príliš rozdielne. Napr. na streľbách získal viac ako 300 bodov človek, ktorý skončil niekde okolo 30.</w:t>
      </w:r>
      <w:r w:rsidR="004E2CFF">
        <w:rPr>
          <w:rFonts w:ascii="Calibri" w:eastAsia="Calibri" w:hAnsi="Calibri" w:cs="Calibri"/>
        </w:rPr>
        <w:t xml:space="preserve"> </w:t>
      </w:r>
      <w:r w:rsidR="00AC1267">
        <w:rPr>
          <w:rFonts w:ascii="Calibri" w:eastAsia="Calibri" w:hAnsi="Calibri" w:cs="Calibri"/>
        </w:rPr>
        <w:t xml:space="preserve">miesta, to je ako keby niekto vyhral turnaj o počte 50 </w:t>
      </w:r>
      <w:r w:rsidR="004E2CFF">
        <w:rPr>
          <w:rFonts w:ascii="Calibri" w:eastAsia="Calibri" w:hAnsi="Calibri" w:cs="Calibri"/>
        </w:rPr>
        <w:t>tímov</w:t>
      </w:r>
      <w:r w:rsidR="00AC1267">
        <w:rPr>
          <w:rFonts w:ascii="Calibri" w:eastAsia="Calibri" w:hAnsi="Calibri" w:cs="Calibri"/>
        </w:rPr>
        <w:t xml:space="preserve">. </w:t>
      </w:r>
      <w:r w:rsidR="004E2CFF">
        <w:rPr>
          <w:rFonts w:ascii="Calibri" w:eastAsia="Calibri" w:hAnsi="Calibri" w:cs="Calibri"/>
        </w:rPr>
        <w:t>(</w:t>
      </w:r>
      <w:r w:rsidR="00AC1267">
        <w:rPr>
          <w:rFonts w:ascii="Calibri" w:eastAsia="Calibri" w:hAnsi="Calibri" w:cs="Calibri"/>
        </w:rPr>
        <w:t>Mužský víťaz MSR trojíc získal okolo 400</w:t>
      </w:r>
      <w:r w:rsidR="004E2CFF">
        <w:rPr>
          <w:rFonts w:ascii="Calibri" w:eastAsia="Calibri" w:hAnsi="Calibri" w:cs="Calibri"/>
        </w:rPr>
        <w:t xml:space="preserve"> </w:t>
      </w:r>
      <w:r w:rsidR="00AC1267">
        <w:rPr>
          <w:rFonts w:ascii="Calibri" w:eastAsia="Calibri" w:hAnsi="Calibri" w:cs="Calibri"/>
        </w:rPr>
        <w:t xml:space="preserve">b. </w:t>
      </w:r>
      <w:r w:rsidR="004E2CFF">
        <w:rPr>
          <w:rFonts w:ascii="Calibri" w:eastAsia="Calibri" w:hAnsi="Calibri" w:cs="Calibri"/>
        </w:rPr>
        <w:t>Víťaz MSR v streľbe získal tento rok 1800 b.)</w:t>
      </w:r>
      <w:r>
        <w:rPr>
          <w:rFonts w:ascii="Calibri" w:eastAsia="Calibri" w:hAnsi="Calibri" w:cs="Calibri"/>
        </w:rPr>
        <w:t>.</w:t>
      </w:r>
      <w:r w:rsidR="00AC1267">
        <w:rPr>
          <w:rFonts w:ascii="Calibri" w:eastAsia="Calibri" w:hAnsi="Calibri" w:cs="Calibri"/>
        </w:rPr>
        <w:t xml:space="preserve"> </w:t>
      </w:r>
    </w:p>
    <w:p w:rsidR="00004493" w:rsidRDefault="00AC126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Streľba = </w:t>
      </w:r>
      <w:r w:rsidR="004E2CFF">
        <w:rPr>
          <w:rFonts w:ascii="Calibri" w:eastAsia="Calibri" w:hAnsi="Calibri" w:cs="Calibri"/>
        </w:rPr>
        <w:t>ľahké body</w:t>
      </w:r>
      <w:r>
        <w:rPr>
          <w:rFonts w:ascii="Calibri" w:eastAsia="Calibri" w:hAnsi="Calibri" w:cs="Calibri"/>
        </w:rPr>
        <w:t xml:space="preserve"> </w:t>
      </w:r>
    </w:p>
    <w:p w:rsidR="00004493" w:rsidRDefault="00004493">
      <w:pPr>
        <w:rPr>
          <w:rFonts w:ascii="Calibri" w:eastAsia="Calibri" w:hAnsi="Calibri" w:cs="Calibri"/>
        </w:rPr>
      </w:pPr>
      <w:bookmarkStart w:id="0" w:name="_GoBack"/>
      <w:bookmarkEnd w:id="0"/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AC126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004493" w:rsidRDefault="00004493">
      <w:pPr>
        <w:rPr>
          <w:rFonts w:ascii="Calibri" w:eastAsia="Calibri" w:hAnsi="Calibri" w:cs="Calibri"/>
          <w:i/>
        </w:rPr>
      </w:pPr>
    </w:p>
    <w:p w:rsidR="00004493" w:rsidRDefault="00BC1F16">
      <w:pPr>
        <w:rPr>
          <w:rFonts w:ascii="Calibri" w:eastAsia="Calibri" w:hAnsi="Calibri" w:cs="Calibri"/>
          <w:i/>
        </w:rPr>
      </w:pPr>
      <w:hyperlink r:id="rId6">
        <w:r w:rsidR="00AC1267">
          <w:rPr>
            <w:rFonts w:ascii="Calibri" w:eastAsia="Calibri" w:hAnsi="Calibri" w:cs="Calibri"/>
            <w:i/>
            <w:color w:val="0000FF"/>
            <w:u w:val="single"/>
          </w:rPr>
          <w:t>https://www.sfp.sk/lib/exe/fetch.php?media=dokumenty:2015-bodovanie.pdf</w:t>
        </w:r>
      </w:hyperlink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004493">
      <w:pPr>
        <w:rPr>
          <w:rFonts w:ascii="Calibri" w:eastAsia="Calibri" w:hAnsi="Calibri" w:cs="Calibri"/>
        </w:rPr>
      </w:pPr>
    </w:p>
    <w:p w:rsidR="00004493" w:rsidRDefault="00AC126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004493" w:rsidRDefault="00AC1267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Nech boduje len KO. viď </w:t>
      </w:r>
      <w:r w:rsidR="004E2CFF">
        <w:rPr>
          <w:rFonts w:ascii="Calibri" w:eastAsia="Calibri" w:hAnsi="Calibri" w:cs="Calibri"/>
          <w:i/>
        </w:rPr>
        <w:t xml:space="preserve">napr. </w:t>
      </w:r>
      <w:r>
        <w:rPr>
          <w:rFonts w:ascii="Calibri" w:eastAsia="Calibri" w:hAnsi="Calibri" w:cs="Calibri"/>
          <w:i/>
        </w:rPr>
        <w:t>tabuľka z roku 2007.</w:t>
      </w:r>
    </w:p>
    <w:sectPr w:rsidR="0000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93"/>
    <w:rsid w:val="00004493"/>
    <w:rsid w:val="004E2CFF"/>
    <w:rsid w:val="00AC1267"/>
    <w:rsid w:val="00B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99DFE"/>
  <w15:docId w15:val="{5DCAB265-F978-4FB5-AB86-4BA95444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p.sk/lib/exe/fetch.php?media=dokumenty:2015-bodovanie.pd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5</cp:revision>
  <dcterms:created xsi:type="dcterms:W3CDTF">2020-11-13T18:06:00Z</dcterms:created>
  <dcterms:modified xsi:type="dcterms:W3CDTF">2020-11-20T16:40:00Z</dcterms:modified>
</cp:coreProperties>
</file>